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EC" w:rsidRPr="001264EC" w:rsidRDefault="009A5360" w:rsidP="00AB2C78">
      <w:pPr>
        <w:pStyle w:val="Style1"/>
        <w:widowControl/>
        <w:jc w:val="center"/>
        <w:rPr>
          <w:rStyle w:val="FontStyle15"/>
          <w:sz w:val="21"/>
          <w:szCs w:val="21"/>
        </w:rPr>
      </w:pPr>
      <w:r w:rsidRPr="00C475AB">
        <w:rPr>
          <w:rStyle w:val="FontStyle15"/>
          <w:sz w:val="21"/>
          <w:szCs w:val="21"/>
        </w:rPr>
        <w:t xml:space="preserve">Существенные условия Договора подряда на </w:t>
      </w:r>
      <w:r w:rsidR="001264EC">
        <w:rPr>
          <w:rStyle w:val="FontStyle15"/>
          <w:sz w:val="21"/>
          <w:szCs w:val="21"/>
        </w:rPr>
        <w:t xml:space="preserve">проектирование </w:t>
      </w:r>
      <w:proofErr w:type="gramStart"/>
      <w:r w:rsidR="001264EC">
        <w:rPr>
          <w:rStyle w:val="FontStyle15"/>
          <w:sz w:val="21"/>
          <w:szCs w:val="21"/>
        </w:rPr>
        <w:t xml:space="preserve">объектов </w:t>
      </w:r>
      <w:r w:rsidR="001264EC" w:rsidRPr="001264EC">
        <w:rPr>
          <w:rStyle w:val="FontStyle15"/>
          <w:sz w:val="21"/>
          <w:szCs w:val="21"/>
        </w:rPr>
        <w:t>:</w:t>
      </w:r>
      <w:proofErr w:type="gramEnd"/>
    </w:p>
    <w:p w:rsidR="001264EC" w:rsidRPr="001264EC" w:rsidRDefault="001264EC" w:rsidP="00AB2C78">
      <w:pPr>
        <w:pStyle w:val="Style1"/>
        <w:widowControl/>
        <w:jc w:val="center"/>
        <w:rPr>
          <w:rStyle w:val="FontStyle15"/>
          <w:sz w:val="21"/>
          <w:szCs w:val="21"/>
        </w:rPr>
      </w:pPr>
      <w:r w:rsidRPr="001264EC">
        <w:rPr>
          <w:rStyle w:val="FontStyle15"/>
          <w:sz w:val="21"/>
          <w:szCs w:val="21"/>
        </w:rPr>
        <w:t>«Благоустройство прилегающей к гостинице на 60 номеров территории</w:t>
      </w:r>
    </w:p>
    <w:p w:rsidR="009A5360" w:rsidRPr="00C475AB" w:rsidRDefault="001264EC" w:rsidP="00AB2C78">
      <w:pPr>
        <w:pStyle w:val="Style1"/>
        <w:widowControl/>
        <w:jc w:val="center"/>
        <w:rPr>
          <w:b/>
          <w:sz w:val="21"/>
          <w:szCs w:val="21"/>
        </w:rPr>
      </w:pPr>
      <w:r w:rsidRPr="001264EC">
        <w:rPr>
          <w:rStyle w:val="FontStyle15"/>
          <w:sz w:val="21"/>
          <w:szCs w:val="21"/>
        </w:rPr>
        <w:t>(в пределах нижних участков) и трассы для тюбинга»</w:t>
      </w:r>
    </w:p>
    <w:p w:rsidR="009A5360" w:rsidRPr="00C475AB" w:rsidRDefault="009A5360" w:rsidP="009A5360">
      <w:pPr>
        <w:pStyle w:val="Style1"/>
        <w:widowControl/>
        <w:jc w:val="center"/>
        <w:rPr>
          <w:b/>
          <w:sz w:val="21"/>
          <w:szCs w:val="21"/>
        </w:rPr>
      </w:pPr>
    </w:p>
    <w:p w:rsidR="009A5360" w:rsidRPr="00C475AB" w:rsidRDefault="009A5360" w:rsidP="009A5360">
      <w:pPr>
        <w:pStyle w:val="Style4"/>
        <w:widowControl/>
        <w:spacing w:before="120" w:after="120" w:line="240" w:lineRule="auto"/>
        <w:jc w:val="center"/>
        <w:rPr>
          <w:rStyle w:val="FontStyle18"/>
          <w:b/>
          <w:sz w:val="21"/>
          <w:szCs w:val="21"/>
        </w:rPr>
      </w:pPr>
      <w:r w:rsidRPr="00C475AB">
        <w:rPr>
          <w:rStyle w:val="FontStyle18"/>
          <w:b/>
          <w:sz w:val="21"/>
          <w:szCs w:val="21"/>
        </w:rPr>
        <w:t>1. Предмет Договора</w:t>
      </w:r>
    </w:p>
    <w:p w:rsidR="001264EC" w:rsidRPr="001264EC" w:rsidRDefault="009A5360" w:rsidP="001264EC">
      <w:pPr>
        <w:shd w:val="clear" w:color="auto" w:fill="FFFFFF"/>
        <w:ind w:firstLine="567"/>
        <w:jc w:val="both"/>
        <w:textAlignment w:val="baseline"/>
        <w:outlineLvl w:val="0"/>
        <w:rPr>
          <w:rStyle w:val="FontStyle18"/>
          <w:sz w:val="21"/>
          <w:szCs w:val="21"/>
        </w:rPr>
      </w:pPr>
      <w:r w:rsidRPr="00C475AB">
        <w:rPr>
          <w:rStyle w:val="FontStyle18"/>
          <w:sz w:val="21"/>
          <w:szCs w:val="21"/>
        </w:rPr>
        <w:t xml:space="preserve">1.1. </w:t>
      </w:r>
      <w:r w:rsidR="001264EC" w:rsidRPr="001264EC">
        <w:rPr>
          <w:rStyle w:val="FontStyle18"/>
          <w:sz w:val="21"/>
          <w:szCs w:val="21"/>
        </w:rPr>
        <w:t>По настоящему Договору Подрядчик обязуется в порядке и сроки, предусмотренные настоящим Договором, выполнить</w:t>
      </w:r>
      <w:r w:rsidR="001264EC">
        <w:rPr>
          <w:rStyle w:val="FontStyle18"/>
          <w:sz w:val="21"/>
          <w:szCs w:val="21"/>
        </w:rPr>
        <w:t xml:space="preserve"> работы </w:t>
      </w:r>
      <w:r w:rsidR="001264EC" w:rsidRPr="001264EC">
        <w:rPr>
          <w:rStyle w:val="FontStyle18"/>
          <w:sz w:val="21"/>
          <w:szCs w:val="21"/>
        </w:rPr>
        <w:t xml:space="preserve">по разработке проектной документации по благоустройству территории объекта: «Гостиница на 60 номеров» (04:01:030912:255), расположенного на территории Природно-оздоровительного комплекса Алтай </w:t>
      </w:r>
      <w:proofErr w:type="spellStart"/>
      <w:r w:rsidR="001264EC" w:rsidRPr="001264EC">
        <w:rPr>
          <w:rStyle w:val="FontStyle18"/>
          <w:sz w:val="21"/>
          <w:szCs w:val="21"/>
        </w:rPr>
        <w:t>Резорт</w:t>
      </w:r>
      <w:proofErr w:type="spellEnd"/>
      <w:r w:rsidR="001264EC" w:rsidRPr="001264EC">
        <w:rPr>
          <w:rStyle w:val="FontStyle18"/>
          <w:sz w:val="21"/>
          <w:szCs w:val="21"/>
        </w:rPr>
        <w:t xml:space="preserve">, по адресу: Республика Алтай, </w:t>
      </w:r>
      <w:proofErr w:type="spellStart"/>
      <w:r w:rsidR="001264EC" w:rsidRPr="001264EC">
        <w:rPr>
          <w:rStyle w:val="FontStyle18"/>
          <w:sz w:val="21"/>
          <w:szCs w:val="21"/>
        </w:rPr>
        <w:t>Майминский</w:t>
      </w:r>
      <w:proofErr w:type="spellEnd"/>
      <w:r w:rsidR="001264EC" w:rsidRPr="001264EC">
        <w:rPr>
          <w:rStyle w:val="FontStyle18"/>
          <w:sz w:val="21"/>
          <w:szCs w:val="21"/>
        </w:rPr>
        <w:t xml:space="preserve"> район, </w:t>
      </w:r>
      <w:proofErr w:type="spellStart"/>
      <w:r w:rsidR="001264EC" w:rsidRPr="001264EC">
        <w:rPr>
          <w:rStyle w:val="FontStyle18"/>
          <w:sz w:val="21"/>
          <w:szCs w:val="21"/>
        </w:rPr>
        <w:t>Бирюлинское</w:t>
      </w:r>
      <w:proofErr w:type="spellEnd"/>
      <w:r w:rsidR="001264EC" w:rsidRPr="001264EC">
        <w:rPr>
          <w:rStyle w:val="FontStyle18"/>
          <w:sz w:val="21"/>
          <w:szCs w:val="21"/>
        </w:rPr>
        <w:t xml:space="preserve"> сельское поселение (далее по тексту – «работы»), а Заказчик обязуется принять и оплатить надлежащим образом выполненные работы, в порядке и на условиях, предусмотренных настоящим Договором.  </w:t>
      </w:r>
    </w:p>
    <w:p w:rsidR="001264EC" w:rsidRPr="001264EC" w:rsidRDefault="001264EC" w:rsidP="001264EC">
      <w:pPr>
        <w:shd w:val="clear" w:color="auto" w:fill="FFFFFF"/>
        <w:ind w:firstLine="567"/>
        <w:jc w:val="both"/>
        <w:textAlignment w:val="baseline"/>
        <w:outlineLvl w:val="0"/>
        <w:rPr>
          <w:rStyle w:val="FontStyle18"/>
          <w:sz w:val="21"/>
          <w:szCs w:val="21"/>
        </w:rPr>
      </w:pPr>
      <w:r w:rsidRPr="001264EC">
        <w:rPr>
          <w:rStyle w:val="FontStyle18"/>
          <w:sz w:val="21"/>
          <w:szCs w:val="21"/>
        </w:rPr>
        <w:t xml:space="preserve">1.2. Стадии выполнения работ (проектирования): </w:t>
      </w:r>
    </w:p>
    <w:p w:rsidR="001264EC" w:rsidRPr="001264EC" w:rsidRDefault="001264EC" w:rsidP="001264EC">
      <w:pPr>
        <w:shd w:val="clear" w:color="auto" w:fill="FFFFFF"/>
        <w:ind w:firstLine="567"/>
        <w:jc w:val="both"/>
        <w:textAlignment w:val="baseline"/>
        <w:outlineLvl w:val="0"/>
        <w:rPr>
          <w:rStyle w:val="FontStyle18"/>
          <w:sz w:val="21"/>
          <w:szCs w:val="21"/>
        </w:rPr>
      </w:pPr>
      <w:r w:rsidRPr="001264EC">
        <w:rPr>
          <w:rStyle w:val="FontStyle18"/>
          <w:sz w:val="21"/>
          <w:szCs w:val="21"/>
        </w:rPr>
        <w:t xml:space="preserve">- </w:t>
      </w:r>
      <w:r>
        <w:rPr>
          <w:rStyle w:val="FontStyle18"/>
          <w:sz w:val="21"/>
          <w:szCs w:val="21"/>
        </w:rPr>
        <w:t xml:space="preserve">   </w:t>
      </w:r>
      <w:r w:rsidRPr="001264EC">
        <w:rPr>
          <w:rStyle w:val="FontStyle18"/>
          <w:sz w:val="21"/>
          <w:szCs w:val="21"/>
        </w:rPr>
        <w:t>Эскизные проработки;</w:t>
      </w:r>
    </w:p>
    <w:p w:rsidR="001264EC" w:rsidRPr="001264EC" w:rsidRDefault="001264EC" w:rsidP="001264EC">
      <w:pPr>
        <w:shd w:val="clear" w:color="auto" w:fill="FFFFFF"/>
        <w:ind w:firstLine="567"/>
        <w:jc w:val="both"/>
        <w:textAlignment w:val="baseline"/>
        <w:outlineLvl w:val="0"/>
        <w:rPr>
          <w:rStyle w:val="FontStyle18"/>
          <w:sz w:val="21"/>
          <w:szCs w:val="21"/>
        </w:rPr>
      </w:pPr>
      <w:r w:rsidRPr="001264EC">
        <w:rPr>
          <w:rStyle w:val="FontStyle18"/>
          <w:sz w:val="21"/>
          <w:szCs w:val="21"/>
        </w:rPr>
        <w:t xml:space="preserve">- </w:t>
      </w:r>
      <w:r>
        <w:rPr>
          <w:rStyle w:val="FontStyle18"/>
          <w:sz w:val="21"/>
          <w:szCs w:val="21"/>
        </w:rPr>
        <w:t xml:space="preserve">   </w:t>
      </w:r>
      <w:r w:rsidRPr="001264EC">
        <w:rPr>
          <w:rStyle w:val="FontStyle18"/>
          <w:sz w:val="21"/>
          <w:szCs w:val="21"/>
        </w:rPr>
        <w:t>Проектная документация;</w:t>
      </w:r>
    </w:p>
    <w:p w:rsidR="009A5360" w:rsidRPr="00C475AB" w:rsidRDefault="001264EC" w:rsidP="001264EC">
      <w:pPr>
        <w:shd w:val="clear" w:color="auto" w:fill="FFFFFF"/>
        <w:ind w:firstLine="567"/>
        <w:jc w:val="both"/>
        <w:textAlignment w:val="baseline"/>
        <w:outlineLvl w:val="0"/>
        <w:rPr>
          <w:rFonts w:eastAsiaTheme="minorHAnsi"/>
          <w:sz w:val="21"/>
          <w:szCs w:val="21"/>
          <w:lang w:eastAsia="en-US"/>
        </w:rPr>
      </w:pPr>
      <w:r>
        <w:rPr>
          <w:rStyle w:val="FontStyle18"/>
          <w:sz w:val="21"/>
          <w:szCs w:val="21"/>
        </w:rPr>
        <w:t xml:space="preserve">-    </w:t>
      </w:r>
      <w:r w:rsidRPr="001264EC">
        <w:rPr>
          <w:rStyle w:val="FontStyle18"/>
          <w:sz w:val="21"/>
          <w:szCs w:val="21"/>
        </w:rPr>
        <w:t xml:space="preserve">Рабочая документация.  </w:t>
      </w:r>
      <w:r>
        <w:rPr>
          <w:rStyle w:val="FontStyle18"/>
          <w:sz w:val="21"/>
          <w:szCs w:val="21"/>
        </w:rPr>
        <w:t xml:space="preserve"> </w:t>
      </w:r>
    </w:p>
    <w:p w:rsidR="007154E6" w:rsidRDefault="009A5360" w:rsidP="007154E6">
      <w:pPr>
        <w:shd w:val="clear" w:color="auto" w:fill="FFFFFF"/>
        <w:ind w:firstLine="567"/>
        <w:jc w:val="both"/>
        <w:textAlignment w:val="baseline"/>
        <w:outlineLvl w:val="0"/>
        <w:rPr>
          <w:rFonts w:eastAsiaTheme="minorHAnsi"/>
          <w:sz w:val="21"/>
          <w:szCs w:val="21"/>
          <w:lang w:eastAsia="en-US"/>
        </w:rPr>
      </w:pPr>
      <w:r w:rsidRPr="00C475AB">
        <w:rPr>
          <w:rFonts w:eastAsiaTheme="minorHAnsi"/>
          <w:sz w:val="21"/>
          <w:szCs w:val="21"/>
          <w:lang w:eastAsia="en-US"/>
        </w:rPr>
        <w:t>1.</w:t>
      </w:r>
      <w:r w:rsidR="001264EC">
        <w:rPr>
          <w:rFonts w:eastAsiaTheme="minorHAnsi"/>
          <w:sz w:val="21"/>
          <w:szCs w:val="21"/>
          <w:lang w:eastAsia="en-US"/>
        </w:rPr>
        <w:t>3</w:t>
      </w:r>
      <w:r w:rsidRPr="00C475AB">
        <w:rPr>
          <w:rFonts w:eastAsiaTheme="minorHAnsi"/>
          <w:sz w:val="21"/>
          <w:szCs w:val="21"/>
          <w:lang w:eastAsia="en-US"/>
        </w:rPr>
        <w:t>. Объем и виды работ, обязательные требования к работам и готовому объекту, а также содержание технического отчета определяются Техническим заданием (Приложение №1), являющемся неотъемлемой частью настоящего Договора. Все работы, предусмотренные настоящим Договором, должны соответствовать требованиям</w:t>
      </w:r>
      <w:r w:rsidR="007154E6">
        <w:rPr>
          <w:rFonts w:eastAsiaTheme="minorHAnsi"/>
          <w:sz w:val="21"/>
          <w:szCs w:val="21"/>
          <w:lang w:eastAsia="en-US"/>
        </w:rPr>
        <w:t xml:space="preserve"> норм, </w:t>
      </w:r>
      <w:r w:rsidR="007154E6" w:rsidRPr="007154E6">
        <w:rPr>
          <w:rFonts w:eastAsiaTheme="minorHAnsi"/>
          <w:sz w:val="21"/>
          <w:szCs w:val="21"/>
          <w:lang w:eastAsia="en-US"/>
        </w:rPr>
        <w:t xml:space="preserve">в соответствии с действующим законодательством РФ, СНиП, СП, ВСН, техническими регламентами, национальными и региональными стандартами, иными нормативными документами, действующими на территории субъекта и РФ. </w:t>
      </w:r>
    </w:p>
    <w:p w:rsidR="009A5360" w:rsidRPr="001264EC" w:rsidRDefault="007154E6" w:rsidP="009A5360">
      <w:pPr>
        <w:shd w:val="clear" w:color="auto" w:fill="FFFFFF"/>
        <w:ind w:firstLine="567"/>
        <w:jc w:val="both"/>
        <w:textAlignment w:val="baseline"/>
        <w:outlineLvl w:val="0"/>
        <w:rPr>
          <w:sz w:val="21"/>
          <w:szCs w:val="21"/>
        </w:rPr>
      </w:pPr>
      <w:r>
        <w:rPr>
          <w:rFonts w:eastAsiaTheme="minorHAnsi"/>
          <w:sz w:val="21"/>
          <w:szCs w:val="21"/>
          <w:lang w:eastAsia="en-US"/>
        </w:rPr>
        <w:t xml:space="preserve"> </w:t>
      </w:r>
      <w:bookmarkStart w:id="0" w:name="_GoBack"/>
      <w:bookmarkEnd w:id="0"/>
      <w:r w:rsidR="009A5360" w:rsidRPr="00C475AB">
        <w:rPr>
          <w:rFonts w:eastAsiaTheme="minorHAnsi"/>
          <w:sz w:val="21"/>
          <w:szCs w:val="21"/>
          <w:lang w:eastAsia="en-US"/>
        </w:rPr>
        <w:t>1.</w:t>
      </w:r>
      <w:r w:rsidR="00DE2DD9">
        <w:rPr>
          <w:rFonts w:eastAsiaTheme="minorHAnsi"/>
          <w:sz w:val="21"/>
          <w:szCs w:val="21"/>
          <w:lang w:eastAsia="en-US"/>
        </w:rPr>
        <w:t>4</w:t>
      </w:r>
      <w:r w:rsidR="009A5360" w:rsidRPr="00C475AB">
        <w:rPr>
          <w:rFonts w:eastAsiaTheme="minorHAnsi"/>
          <w:sz w:val="21"/>
          <w:szCs w:val="21"/>
          <w:lang w:eastAsia="en-US"/>
        </w:rPr>
        <w:t xml:space="preserve">. </w:t>
      </w:r>
      <w:r w:rsidR="009A5360" w:rsidRPr="00C475AB">
        <w:rPr>
          <w:sz w:val="21"/>
          <w:szCs w:val="21"/>
        </w:rPr>
        <w:t xml:space="preserve">Срок выполнения работ, предусмотренных Договором </w:t>
      </w:r>
      <w:r w:rsidR="009A5360" w:rsidRPr="001506A0">
        <w:rPr>
          <w:sz w:val="21"/>
          <w:szCs w:val="21"/>
          <w:highlight w:val="yellow"/>
        </w:rPr>
        <w:t>составляет 30 (тридцать) календарных</w:t>
      </w:r>
      <w:r w:rsidR="009A5360" w:rsidRPr="00C475AB">
        <w:rPr>
          <w:sz w:val="21"/>
          <w:szCs w:val="21"/>
        </w:rPr>
        <w:t xml:space="preserve"> дней с момента заключения Договора.</w:t>
      </w:r>
    </w:p>
    <w:p w:rsidR="009A5360" w:rsidRPr="00C475AB" w:rsidRDefault="001264EC" w:rsidP="009A5360">
      <w:pPr>
        <w:shd w:val="clear" w:color="auto" w:fill="FFFFFF"/>
        <w:ind w:firstLine="567"/>
        <w:jc w:val="both"/>
        <w:textAlignment w:val="baseline"/>
        <w:outlineLvl w:val="0"/>
        <w:rPr>
          <w:rFonts w:eastAsiaTheme="minorHAnsi"/>
          <w:sz w:val="21"/>
          <w:szCs w:val="21"/>
          <w:lang w:eastAsia="en-US"/>
        </w:rPr>
      </w:pPr>
      <w:r w:rsidRPr="001264EC">
        <w:rPr>
          <w:sz w:val="21"/>
          <w:szCs w:val="21"/>
        </w:rPr>
        <w:t>1.</w:t>
      </w:r>
      <w:r w:rsidR="00DE2DD9">
        <w:rPr>
          <w:sz w:val="21"/>
          <w:szCs w:val="21"/>
        </w:rPr>
        <w:t>5</w:t>
      </w:r>
      <w:r w:rsidRPr="001264EC">
        <w:rPr>
          <w:sz w:val="21"/>
          <w:szCs w:val="21"/>
        </w:rPr>
        <w:t>. На момент заключения Договора Подрядчик обеспечивает своими силами и средствами получение всех необходимых профессиональных допусков, включая членство в СРО, разрешений, лицензий на право производства работ, требующихся в соответствии с законодательством Российской Федерации</w:t>
      </w:r>
      <w:r>
        <w:rPr>
          <w:sz w:val="21"/>
          <w:szCs w:val="21"/>
        </w:rPr>
        <w:t xml:space="preserve">. </w:t>
      </w:r>
    </w:p>
    <w:p w:rsidR="009A5360" w:rsidRPr="00C475AB" w:rsidRDefault="009A5360" w:rsidP="009A5360">
      <w:pPr>
        <w:ind w:firstLine="567"/>
        <w:jc w:val="both"/>
        <w:rPr>
          <w:sz w:val="21"/>
          <w:szCs w:val="21"/>
        </w:rPr>
      </w:pPr>
      <w:r w:rsidRPr="00C475AB">
        <w:rPr>
          <w:sz w:val="21"/>
          <w:szCs w:val="21"/>
        </w:rPr>
        <w:t>1.</w:t>
      </w:r>
      <w:r w:rsidR="00DE2DD9">
        <w:rPr>
          <w:sz w:val="21"/>
          <w:szCs w:val="21"/>
        </w:rPr>
        <w:t>6</w:t>
      </w:r>
      <w:r w:rsidRPr="00C475AB">
        <w:rPr>
          <w:sz w:val="21"/>
          <w:szCs w:val="21"/>
        </w:rPr>
        <w:t>. Цена Договора является твердой и не может изменяться в ходе заключения и исполнения Договора.</w:t>
      </w:r>
    </w:p>
    <w:p w:rsidR="009A5360" w:rsidRPr="00C475AB" w:rsidRDefault="00DE2DD9" w:rsidP="009A5360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1.7</w:t>
      </w:r>
      <w:r w:rsidR="009A5360" w:rsidRPr="00C475AB">
        <w:rPr>
          <w:sz w:val="21"/>
          <w:szCs w:val="21"/>
        </w:rPr>
        <w:t>. В Цену Договора включены стоимость работ, транспортные расходы, расходы на доставку необходимого оборудования для выполнения работ, накладные расходы Подрядчика, а также все налоги и сборы, другие затраты, прямо не поименованные в настоящем Договоре, но необходимость которых вызвана выполнением обязательств Подрядчика по настоящему Договору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1.</w:t>
      </w:r>
      <w:r w:rsidR="00DE2DD9">
        <w:rPr>
          <w:sz w:val="21"/>
          <w:szCs w:val="21"/>
        </w:rPr>
        <w:t>8</w:t>
      </w:r>
      <w:r w:rsidRPr="00C475AB">
        <w:rPr>
          <w:sz w:val="21"/>
          <w:szCs w:val="21"/>
        </w:rPr>
        <w:t xml:space="preserve">. </w:t>
      </w:r>
      <w:r w:rsidRPr="00C475AB">
        <w:rPr>
          <w:rStyle w:val="FontStyle18"/>
          <w:sz w:val="21"/>
          <w:szCs w:val="21"/>
        </w:rPr>
        <w:t xml:space="preserve">Оплата Цены Договора производится Заказчиком в течении 14-ти (четырнадцати) рабочих дней с момента подписания сторонами </w:t>
      </w:r>
      <w:r w:rsidRPr="00C475AB">
        <w:rPr>
          <w:rFonts w:eastAsiaTheme="minorHAnsi"/>
          <w:sz w:val="21"/>
          <w:szCs w:val="21"/>
          <w:lang w:eastAsia="en-US"/>
        </w:rPr>
        <w:t>акта сдачи-приемки выполненных работ (КС-2) и предоставления Подрядчиком результата работ Заказчику.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rFonts w:eastAsiaTheme="minorHAnsi"/>
          <w:sz w:val="21"/>
          <w:szCs w:val="21"/>
          <w:lang w:eastAsia="en-US"/>
        </w:rPr>
        <w:t>1.</w:t>
      </w:r>
      <w:r w:rsidR="00DE2DD9">
        <w:rPr>
          <w:rFonts w:eastAsiaTheme="minorHAnsi"/>
          <w:sz w:val="21"/>
          <w:szCs w:val="21"/>
          <w:lang w:eastAsia="en-US"/>
        </w:rPr>
        <w:t>9</w:t>
      </w:r>
      <w:r w:rsidRPr="00C475AB">
        <w:rPr>
          <w:rFonts w:eastAsiaTheme="minorHAnsi"/>
          <w:sz w:val="21"/>
          <w:szCs w:val="21"/>
          <w:lang w:eastAsia="en-US"/>
        </w:rPr>
        <w:t>. Датой выполнения обязательств по оплате по Договору является дата списания денежных средств со счета стороны, осуществляющей платеж. При этом стороны самостоятельно несут все расходы, связанные с платежами.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rFonts w:eastAsiaTheme="minorHAnsi"/>
          <w:sz w:val="21"/>
          <w:szCs w:val="21"/>
        </w:rPr>
        <w:t>1.</w:t>
      </w:r>
      <w:r w:rsidR="00DE2DD9">
        <w:rPr>
          <w:rFonts w:eastAsiaTheme="minorHAnsi"/>
          <w:sz w:val="21"/>
          <w:szCs w:val="21"/>
        </w:rPr>
        <w:t>10</w:t>
      </w:r>
      <w:r w:rsidRPr="00C475AB">
        <w:rPr>
          <w:rFonts w:eastAsiaTheme="minorHAnsi"/>
          <w:sz w:val="21"/>
          <w:szCs w:val="21"/>
        </w:rPr>
        <w:t>.</w:t>
      </w:r>
      <w:r w:rsidRPr="00C475AB">
        <w:rPr>
          <w:rFonts w:eastAsiaTheme="minorHAnsi"/>
          <w:sz w:val="21"/>
          <w:szCs w:val="21"/>
          <w:lang w:eastAsia="en-US"/>
        </w:rPr>
        <w:t xml:space="preserve"> </w:t>
      </w:r>
      <w:r w:rsidRPr="00C475AB">
        <w:rPr>
          <w:sz w:val="21"/>
          <w:szCs w:val="21"/>
        </w:rPr>
        <w:t>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передачу в счет выплат ценностей, прямо или косвенно, любым лицам, для оказания влияния на действия или решения этих лиц с целью получить какие-либо неправомерные конкурентные или иные коммерческие преимущества.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rFonts w:eastAsiaTheme="minorHAnsi"/>
          <w:sz w:val="21"/>
          <w:szCs w:val="21"/>
          <w:lang w:eastAsia="en-US"/>
        </w:rPr>
        <w:t>1.1</w:t>
      </w:r>
      <w:r w:rsidR="00DE2DD9">
        <w:rPr>
          <w:rFonts w:eastAsiaTheme="minorHAnsi"/>
          <w:sz w:val="21"/>
          <w:szCs w:val="21"/>
          <w:lang w:eastAsia="en-US"/>
        </w:rPr>
        <w:t>1</w:t>
      </w:r>
      <w:r w:rsidRPr="00C475AB">
        <w:rPr>
          <w:rFonts w:eastAsiaTheme="minorHAnsi"/>
          <w:sz w:val="21"/>
          <w:szCs w:val="21"/>
          <w:lang w:eastAsia="en-US"/>
        </w:rPr>
        <w:t xml:space="preserve">. </w:t>
      </w:r>
      <w:r w:rsidRPr="00C475AB">
        <w:rPr>
          <w:sz w:val="21"/>
          <w:szCs w:val="21"/>
        </w:rPr>
        <w:t>При исполнении своих обязательств по настоящему Договору, стороны не осуществляют действия, квалифицируемые законодательством РФ как дача/получение взятки, коммерческий подкуп, посредничество во взяточничестве, а также действия, нарушающие требования законодательства РФ о противодействии легализации (отмыванию) доходов, полученных преступным путем.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1.1</w:t>
      </w:r>
      <w:r w:rsidR="00DE2DD9">
        <w:rPr>
          <w:sz w:val="21"/>
          <w:szCs w:val="21"/>
        </w:rPr>
        <w:t>2</w:t>
      </w:r>
      <w:r w:rsidRPr="00C475AB">
        <w:rPr>
          <w:sz w:val="21"/>
          <w:szCs w:val="21"/>
        </w:rPr>
        <w:t>. В случае возникновения у стороны подозрений, что произошло или может произойти нарушение каких-либо положений настоящего условия,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9A5360" w:rsidRPr="00C475AB" w:rsidRDefault="009A5360" w:rsidP="009A5360">
      <w:pPr>
        <w:ind w:firstLine="567"/>
        <w:jc w:val="both"/>
        <w:rPr>
          <w:sz w:val="21"/>
          <w:szCs w:val="21"/>
        </w:rPr>
      </w:pPr>
      <w:r w:rsidRPr="00C475AB">
        <w:rPr>
          <w:sz w:val="21"/>
          <w:szCs w:val="21"/>
        </w:rPr>
        <w:t>1.1</w:t>
      </w:r>
      <w:r w:rsidR="00DE2DD9">
        <w:rPr>
          <w:sz w:val="21"/>
          <w:szCs w:val="21"/>
        </w:rPr>
        <w:t>3</w:t>
      </w:r>
      <w:r w:rsidRPr="00C475AB">
        <w:rPr>
          <w:sz w:val="21"/>
          <w:szCs w:val="21"/>
        </w:rPr>
        <w:t>. В случае не урегулирования споров и разногласий путем переговоров спор подлежит разрешению в Арбитражном суде Республики Алтай.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1.1</w:t>
      </w:r>
      <w:r w:rsidR="00DE2DD9">
        <w:rPr>
          <w:sz w:val="21"/>
          <w:szCs w:val="21"/>
        </w:rPr>
        <w:t>4</w:t>
      </w:r>
      <w:r w:rsidRPr="00C475AB">
        <w:rPr>
          <w:sz w:val="21"/>
          <w:szCs w:val="21"/>
        </w:rPr>
        <w:t>. Подрядчик заявляет и гарантирует Заказчику, что на дату заключения настоящего Договора: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 xml:space="preserve">- является надлежаще зарегистрированным юридическим лицом/индивидуальным предпринимателем,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- обладает правомочиями для заключения настоящего Договора и исполнению обязательств, принятых на себя в соответствии с настоящим Договором;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- обладает всеми необходимыми ресурсами для исполнения обязательств, принятых на себя в соответствии с настоящим Договором, в том числе финансовыми, кадровыми, материально-техническими, информационными и т.д.;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- соблюдает все распространяющиеся на него правовые акты, включая все свои обязанности по уплате налогов и сборов;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 xml:space="preserve">- все документы, предоставленные Подрядчиком, являются подлинными, действительными и законными, а </w:t>
      </w:r>
      <w:r w:rsidRPr="00C475AB">
        <w:rPr>
          <w:sz w:val="21"/>
          <w:szCs w:val="21"/>
        </w:rPr>
        <w:lastRenderedPageBreak/>
        <w:t>информация, представленная Подрядчиком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Заказчика заключить Договор;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- 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Заказчику;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- Подрядчик подтверждает, что имел возможность участвовать в определении условий настоящего Договора.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C475AB">
        <w:rPr>
          <w:sz w:val="21"/>
          <w:szCs w:val="21"/>
        </w:rPr>
        <w:t>1.1</w:t>
      </w:r>
      <w:r w:rsidR="00DE2DD9">
        <w:rPr>
          <w:sz w:val="21"/>
          <w:szCs w:val="21"/>
        </w:rPr>
        <w:t>5</w:t>
      </w:r>
      <w:r w:rsidRPr="00C475AB">
        <w:rPr>
          <w:sz w:val="21"/>
          <w:szCs w:val="21"/>
        </w:rPr>
        <w:t>. Ответственность за неисполнение положений п.1.13. настоящего Договора лежит на Подрядчике и компенсируется в полном объеме за счет Подрядчика. Указанные заверения Подрядчика являются для Заказчика существенными в силу положений ст. 431.2 Гражданского кодекса РФ, и Подрядчик знает о том, что Заказчик полагается на данные заверения, в связи с чем в случае, если указанные заверения причинили убытки Заказчику, в том числе, и после окончания срока Договора, Подрядчик обязан возместить Заказчику причиненные такой недостоверностью убытки, включая, но не ограничиваясь, убытки, понесенные Заказчиком вследствие предъявления Заказчику налоговыми и иными надзорными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:rsidR="009A5360" w:rsidRPr="00C475AB" w:rsidRDefault="009A5360" w:rsidP="009A5360">
      <w:pPr>
        <w:pStyle w:val="Style4"/>
        <w:widowControl/>
        <w:spacing w:line="276" w:lineRule="auto"/>
        <w:jc w:val="right"/>
        <w:rPr>
          <w:rStyle w:val="FontStyle18"/>
          <w:snapToGrid w:val="0"/>
          <w:sz w:val="21"/>
          <w:szCs w:val="21"/>
        </w:rPr>
      </w:pPr>
    </w:p>
    <w:p w:rsidR="009A5360" w:rsidRDefault="009A5360" w:rsidP="009A5360">
      <w:pPr>
        <w:pStyle w:val="Style4"/>
        <w:widowControl/>
        <w:spacing w:line="276" w:lineRule="auto"/>
        <w:jc w:val="center"/>
        <w:rPr>
          <w:rStyle w:val="FontStyle18"/>
          <w:snapToGrid w:val="0"/>
        </w:rPr>
      </w:pPr>
    </w:p>
    <w:p w:rsidR="00961E5C" w:rsidRDefault="00961E5C"/>
    <w:sectPr w:rsidR="00961E5C" w:rsidSect="00174E6E">
      <w:pgSz w:w="11907" w:h="16840"/>
      <w:pgMar w:top="454" w:right="794" w:bottom="510" w:left="73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60"/>
    <w:rsid w:val="001264EC"/>
    <w:rsid w:val="001A3F0B"/>
    <w:rsid w:val="007154E6"/>
    <w:rsid w:val="00961E5C"/>
    <w:rsid w:val="009A5360"/>
    <w:rsid w:val="00AB2C78"/>
    <w:rsid w:val="00D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B2C2"/>
  <w15:chartTrackingRefBased/>
  <w15:docId w15:val="{3EB27259-EAA9-4D98-91A8-915471F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5360"/>
  </w:style>
  <w:style w:type="paragraph" w:customStyle="1" w:styleId="Style4">
    <w:name w:val="Style4"/>
    <w:basedOn w:val="a"/>
    <w:uiPriority w:val="99"/>
    <w:rsid w:val="009A5360"/>
    <w:pPr>
      <w:spacing w:line="248" w:lineRule="exact"/>
      <w:jc w:val="both"/>
    </w:pPr>
  </w:style>
  <w:style w:type="character" w:customStyle="1" w:styleId="FontStyle15">
    <w:name w:val="Font Style15"/>
    <w:basedOn w:val="a0"/>
    <w:uiPriority w:val="99"/>
    <w:rsid w:val="009A536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9A53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Кудачина Марина Николаевна</dc:creator>
  <cp:keywords/>
  <dc:description/>
  <cp:lastModifiedBy>Кудачина Марина Николаевна</cp:lastModifiedBy>
  <cp:revision>5</cp:revision>
  <dcterms:created xsi:type="dcterms:W3CDTF">2021-07-26T04:12:00Z</dcterms:created>
  <dcterms:modified xsi:type="dcterms:W3CDTF">2021-07-26T04:36:00Z</dcterms:modified>
</cp:coreProperties>
</file>