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7A263" w14:textId="77777777" w:rsidR="00777E60" w:rsidRPr="003C312D" w:rsidRDefault="00777E60" w:rsidP="003C3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312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61D5E0D" w14:textId="77777777" w:rsidR="00777E60" w:rsidRPr="003C312D" w:rsidRDefault="00777E60" w:rsidP="003C3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12D">
        <w:rPr>
          <w:rFonts w:ascii="Times New Roman" w:hAnsi="Times New Roman" w:cs="Times New Roman"/>
          <w:b/>
          <w:bCs/>
          <w:sz w:val="24"/>
          <w:szCs w:val="24"/>
        </w:rPr>
        <w:t xml:space="preserve">на выполнение строительно-монтажных работ </w:t>
      </w:r>
    </w:p>
    <w:p w14:paraId="2FADC109" w14:textId="77777777" w:rsidR="00777E60" w:rsidRPr="003C312D" w:rsidRDefault="00777E60" w:rsidP="003C3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12D">
        <w:rPr>
          <w:rFonts w:ascii="Times New Roman" w:hAnsi="Times New Roman" w:cs="Times New Roman"/>
          <w:b/>
          <w:bCs/>
          <w:sz w:val="24"/>
          <w:szCs w:val="24"/>
        </w:rPr>
        <w:t>по объекту капитального строительства:</w:t>
      </w:r>
    </w:p>
    <w:p w14:paraId="37D34578" w14:textId="6ECC0E36" w:rsidR="00874BA6" w:rsidRDefault="00C90F59" w:rsidP="003C3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F59">
        <w:rPr>
          <w:rFonts w:ascii="Times New Roman" w:hAnsi="Times New Roman" w:cs="Times New Roman"/>
          <w:sz w:val="24"/>
          <w:szCs w:val="24"/>
        </w:rPr>
        <w:t xml:space="preserve">«Гостиничный комплекс 2* </w:t>
      </w:r>
      <w:r w:rsidRPr="00C90F59">
        <w:rPr>
          <w:rFonts w:ascii="Times New Roman" w:hAnsi="Times New Roman" w:cs="Times New Roman"/>
          <w:sz w:val="24"/>
          <w:szCs w:val="24"/>
          <w:lang w:val="en-US"/>
        </w:rPr>
        <w:t>Cosmos</w:t>
      </w:r>
      <w:r w:rsidRPr="00C9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F59">
        <w:rPr>
          <w:rFonts w:ascii="Times New Roman" w:hAnsi="Times New Roman" w:cs="Times New Roman"/>
          <w:sz w:val="24"/>
          <w:szCs w:val="24"/>
          <w:lang w:val="en-US"/>
        </w:rPr>
        <w:t>Galich</w:t>
      </w:r>
      <w:proofErr w:type="spellEnd"/>
      <w:r w:rsidRPr="00C90F59">
        <w:rPr>
          <w:rFonts w:ascii="Times New Roman" w:hAnsi="Times New Roman" w:cs="Times New Roman"/>
          <w:sz w:val="24"/>
          <w:szCs w:val="24"/>
        </w:rPr>
        <w:t xml:space="preserve"> в г. Галиче»</w:t>
      </w:r>
    </w:p>
    <w:p w14:paraId="254A1DF0" w14:textId="77777777" w:rsidR="00BC6323" w:rsidRPr="003C312D" w:rsidRDefault="00BC6323" w:rsidP="003C3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405"/>
        <w:gridCol w:w="7087"/>
      </w:tblGrid>
      <w:tr w:rsidR="00EB44A9" w:rsidRPr="003C312D" w14:paraId="21209237" w14:textId="77777777" w:rsidTr="00BC6323">
        <w:trPr>
          <w:jc w:val="center"/>
        </w:trPr>
        <w:tc>
          <w:tcPr>
            <w:tcW w:w="851" w:type="dxa"/>
          </w:tcPr>
          <w:p w14:paraId="3F1CE635" w14:textId="77777777" w:rsidR="005850D0" w:rsidRPr="003C312D" w:rsidRDefault="005850D0" w:rsidP="003C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2B86262" w14:textId="77777777" w:rsidR="005850D0" w:rsidRPr="003C312D" w:rsidRDefault="005850D0" w:rsidP="003C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31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Перечень основных требований</w:t>
            </w:r>
          </w:p>
          <w:p w14:paraId="06A32F5C" w14:textId="77777777" w:rsidR="005850D0" w:rsidRPr="003C312D" w:rsidRDefault="005850D0" w:rsidP="003C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3D5C8329" w14:textId="77777777" w:rsidR="005850D0" w:rsidRPr="003C312D" w:rsidRDefault="005850D0" w:rsidP="003C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требований</w:t>
            </w:r>
          </w:p>
        </w:tc>
      </w:tr>
      <w:tr w:rsidR="00CD11A1" w:rsidRPr="003C312D" w14:paraId="2BF9E4FA" w14:textId="77777777" w:rsidTr="00BC6323">
        <w:trPr>
          <w:trHeight w:val="5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6050B" w14:textId="77777777" w:rsidR="00CD11A1" w:rsidRPr="003C312D" w:rsidRDefault="00CD11A1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C78A0" w14:textId="77777777" w:rsidR="00CD11A1" w:rsidRPr="003C312D" w:rsidRDefault="00CD11A1" w:rsidP="003C312D">
            <w:pPr>
              <w:ind w:right="-1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7087" w:type="dxa"/>
          </w:tcPr>
          <w:p w14:paraId="0FBC4EE5" w14:textId="77777777" w:rsidR="00CD11A1" w:rsidRPr="00C90F59" w:rsidRDefault="00CD11A1" w:rsidP="003C312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строительства:</w:t>
            </w:r>
          </w:p>
          <w:p w14:paraId="7F3487B5" w14:textId="77777777" w:rsidR="00FE70FD" w:rsidRDefault="00C90F59" w:rsidP="00C90F5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«Гостиничный комплекс 2* </w:t>
            </w:r>
            <w:r w:rsidRPr="00C90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Cosmos</w:t>
            </w: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Galich</w:t>
            </w:r>
            <w:proofErr w:type="spellEnd"/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 в г. Галиче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DCFF31" w14:textId="77777777" w:rsidR="00C90F59" w:rsidRPr="00C90F59" w:rsidRDefault="00C90F59" w:rsidP="00C90F5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находится по адресу Костромская область, город Галич, район ул. Фестивальная - Телецентр </w:t>
            </w:r>
          </w:p>
          <w:p w14:paraId="6236D1F1" w14:textId="77777777" w:rsidR="00C90F59" w:rsidRPr="00C90F59" w:rsidRDefault="00C90F59" w:rsidP="00C90F5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Pr="00C90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 44:26:022001:231 </w:t>
            </w:r>
          </w:p>
          <w:p w14:paraId="5F32692E" w14:textId="0EF24457" w:rsidR="00C90F59" w:rsidRPr="00C90F59" w:rsidRDefault="00C90F59" w:rsidP="00C90F5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A1" w:rsidRPr="003C312D" w14:paraId="7FF4CBD2" w14:textId="77777777" w:rsidTr="00BC6323">
        <w:trPr>
          <w:trHeight w:val="525"/>
          <w:jc w:val="center"/>
        </w:trPr>
        <w:tc>
          <w:tcPr>
            <w:tcW w:w="851" w:type="dxa"/>
          </w:tcPr>
          <w:p w14:paraId="2CD20770" w14:textId="77777777" w:rsidR="00CD11A1" w:rsidRPr="003C312D" w:rsidRDefault="00CD11A1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0742B82" w14:textId="77777777" w:rsidR="00CD11A1" w:rsidRPr="003C312D" w:rsidRDefault="00CD11A1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Адрес строительства</w:t>
            </w:r>
          </w:p>
        </w:tc>
        <w:tc>
          <w:tcPr>
            <w:tcW w:w="7087" w:type="dxa"/>
          </w:tcPr>
          <w:p w14:paraId="53B5C935" w14:textId="1A50917E" w:rsidR="00CD11A1" w:rsidRPr="003C312D" w:rsidRDefault="00C90F5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город Галич, район ул. Фестивальная - Телецентр</w:t>
            </w:r>
            <w:r w:rsidR="00CD11A1" w:rsidRPr="003C3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11A1" w:rsidRPr="003C312D" w14:paraId="5A653005" w14:textId="77777777" w:rsidTr="00BC6323">
        <w:trPr>
          <w:trHeight w:val="525"/>
          <w:jc w:val="center"/>
        </w:trPr>
        <w:tc>
          <w:tcPr>
            <w:tcW w:w="851" w:type="dxa"/>
          </w:tcPr>
          <w:p w14:paraId="6D3C21C2" w14:textId="77777777" w:rsidR="00CD11A1" w:rsidRPr="003C312D" w:rsidRDefault="00CD11A1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6E81407" w14:textId="77777777" w:rsidR="00CD11A1" w:rsidRPr="003C312D" w:rsidRDefault="00CD11A1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7087" w:type="dxa"/>
          </w:tcPr>
          <w:p w14:paraId="00551076" w14:textId="77777777" w:rsidR="00CD11A1" w:rsidRPr="003C312D" w:rsidRDefault="00CD11A1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Новое строительство </w:t>
            </w:r>
          </w:p>
        </w:tc>
      </w:tr>
      <w:tr w:rsidR="00CD11A1" w:rsidRPr="003C312D" w14:paraId="428EE6ED" w14:textId="77777777" w:rsidTr="00BC6323">
        <w:trPr>
          <w:trHeight w:val="525"/>
          <w:jc w:val="center"/>
        </w:trPr>
        <w:tc>
          <w:tcPr>
            <w:tcW w:w="851" w:type="dxa"/>
          </w:tcPr>
          <w:p w14:paraId="76F00FA6" w14:textId="77777777" w:rsidR="00CD11A1" w:rsidRPr="003C312D" w:rsidRDefault="00CD11A1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47BE" w14:textId="77777777" w:rsidR="00CD11A1" w:rsidRPr="003C312D" w:rsidRDefault="00CD11A1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производства работ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85A" w14:textId="77777777" w:rsidR="00CD11A1" w:rsidRPr="003C312D" w:rsidRDefault="00CD11A1" w:rsidP="003C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программа </w:t>
            </w:r>
          </w:p>
        </w:tc>
      </w:tr>
      <w:tr w:rsidR="00CD11A1" w:rsidRPr="003C312D" w14:paraId="468234BE" w14:textId="77777777" w:rsidTr="00BC6323">
        <w:trPr>
          <w:trHeight w:val="525"/>
          <w:jc w:val="center"/>
        </w:trPr>
        <w:tc>
          <w:tcPr>
            <w:tcW w:w="851" w:type="dxa"/>
          </w:tcPr>
          <w:p w14:paraId="7F3DF0F4" w14:textId="77777777" w:rsidR="00CD11A1" w:rsidRPr="003C312D" w:rsidRDefault="00CD11A1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1BF33" w14:textId="77777777" w:rsidR="00CD11A1" w:rsidRPr="003C312D" w:rsidRDefault="00CD11A1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B310" w14:textId="02A7FD6B" w:rsidR="00CD11A1" w:rsidRPr="003C312D" w:rsidRDefault="00CD11A1" w:rsidP="003C3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BC6323">
              <w:rPr>
                <w:rFonts w:ascii="Times New Roman" w:hAnsi="Times New Roman" w:cs="Times New Roman"/>
                <w:sz w:val="24"/>
                <w:szCs w:val="24"/>
              </w:rPr>
              <w:t xml:space="preserve"> и заемные</w:t>
            </w: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323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</w:tc>
      </w:tr>
      <w:tr w:rsidR="000542E9" w:rsidRPr="003C312D" w14:paraId="3B541CD9" w14:textId="77777777" w:rsidTr="00BC6323">
        <w:trPr>
          <w:trHeight w:val="525"/>
          <w:jc w:val="center"/>
        </w:trPr>
        <w:tc>
          <w:tcPr>
            <w:tcW w:w="851" w:type="dxa"/>
          </w:tcPr>
          <w:p w14:paraId="0C2E4541" w14:textId="77777777" w:rsidR="000542E9" w:rsidRPr="003C312D" w:rsidRDefault="000542E9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6237520" w14:textId="77777777" w:rsidR="000542E9" w:rsidRPr="003C312D" w:rsidRDefault="00CD11A1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производства работ</w:t>
            </w:r>
          </w:p>
        </w:tc>
        <w:tc>
          <w:tcPr>
            <w:tcW w:w="7087" w:type="dxa"/>
          </w:tcPr>
          <w:p w14:paraId="79513466" w14:textId="77777777" w:rsidR="000542E9" w:rsidRPr="003C312D" w:rsidRDefault="000542E9" w:rsidP="003C312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41A" w:rsidRPr="003C312D" w14:paraId="3BEA91C5" w14:textId="77777777" w:rsidTr="00BC6323">
        <w:trPr>
          <w:trHeight w:val="525"/>
          <w:jc w:val="center"/>
        </w:trPr>
        <w:tc>
          <w:tcPr>
            <w:tcW w:w="851" w:type="dxa"/>
          </w:tcPr>
          <w:p w14:paraId="24E38AF9" w14:textId="77777777" w:rsidR="0019341A" w:rsidRPr="003C312D" w:rsidRDefault="0019341A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85739A4" w14:textId="77777777" w:rsidR="0019341A" w:rsidRPr="003C312D" w:rsidRDefault="0019341A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87" w:type="dxa"/>
          </w:tcPr>
          <w:p w14:paraId="554B117B" w14:textId="5AB93C3E" w:rsidR="0019341A" w:rsidRPr="003C312D" w:rsidRDefault="008F69B3" w:rsidP="003C312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C6323">
              <w:rPr>
                <w:rFonts w:ascii="Times New Roman" w:hAnsi="Times New Roman" w:cs="Times New Roman"/>
                <w:sz w:val="24"/>
                <w:szCs w:val="24"/>
              </w:rPr>
              <w:t>Космос Отель Галич</w:t>
            </w:r>
            <w:r w:rsidR="00123654" w:rsidRPr="003C3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341A" w:rsidRPr="003C312D" w14:paraId="26A45536" w14:textId="77777777" w:rsidTr="00BC6323">
        <w:trPr>
          <w:trHeight w:val="277"/>
          <w:jc w:val="center"/>
        </w:trPr>
        <w:tc>
          <w:tcPr>
            <w:tcW w:w="851" w:type="dxa"/>
          </w:tcPr>
          <w:p w14:paraId="30E71699" w14:textId="77777777" w:rsidR="0019341A" w:rsidRPr="003C312D" w:rsidRDefault="0019341A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C5AB1DE" w14:textId="77777777" w:rsidR="0019341A" w:rsidRPr="003C312D" w:rsidRDefault="0019341A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заказчик</w:t>
            </w:r>
          </w:p>
        </w:tc>
        <w:tc>
          <w:tcPr>
            <w:tcW w:w="7087" w:type="dxa"/>
          </w:tcPr>
          <w:p w14:paraId="2E6653A9" w14:textId="77777777" w:rsidR="0019341A" w:rsidRPr="003C312D" w:rsidRDefault="0019341A" w:rsidP="003C312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ООО «ЛИДЕРТЕХИНВЕСТ»</w:t>
            </w:r>
          </w:p>
        </w:tc>
      </w:tr>
      <w:tr w:rsidR="00F147AE" w:rsidRPr="003C312D" w14:paraId="660C277A" w14:textId="77777777" w:rsidTr="00BC6323">
        <w:trPr>
          <w:trHeight w:val="419"/>
          <w:jc w:val="center"/>
        </w:trPr>
        <w:tc>
          <w:tcPr>
            <w:tcW w:w="851" w:type="dxa"/>
          </w:tcPr>
          <w:p w14:paraId="0965B1CB" w14:textId="77777777" w:rsidR="00F147AE" w:rsidRPr="003C312D" w:rsidRDefault="00F147AE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D625C90" w14:textId="77777777" w:rsidR="00F147AE" w:rsidRPr="003C312D" w:rsidRDefault="00F147AE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87" w:type="dxa"/>
          </w:tcPr>
          <w:p w14:paraId="6185D368" w14:textId="77777777" w:rsidR="00F147AE" w:rsidRPr="003C312D" w:rsidRDefault="00F147AE" w:rsidP="003C312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0E" w:rsidRPr="003C312D" w14:paraId="1A398427" w14:textId="77777777" w:rsidTr="00BC6323">
        <w:trPr>
          <w:jc w:val="center"/>
        </w:trPr>
        <w:tc>
          <w:tcPr>
            <w:tcW w:w="851" w:type="dxa"/>
          </w:tcPr>
          <w:p w14:paraId="7B536655" w14:textId="77777777" w:rsidR="00127C0E" w:rsidRPr="003C312D" w:rsidRDefault="00127C0E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14:paraId="4989C41D" w14:textId="77777777" w:rsidR="00127C0E" w:rsidRPr="003C312D" w:rsidRDefault="00F8013E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Общие данные</w:t>
            </w:r>
          </w:p>
        </w:tc>
        <w:tc>
          <w:tcPr>
            <w:tcW w:w="7087" w:type="dxa"/>
            <w:shd w:val="clear" w:color="auto" w:fill="auto"/>
          </w:tcPr>
          <w:p w14:paraId="4D103652" w14:textId="77777777" w:rsidR="00C90F59" w:rsidRPr="00C90F59" w:rsidRDefault="006514C7" w:rsidP="00C90F5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в соответствии с </w:t>
            </w:r>
            <w:r w:rsidR="00C90F59" w:rsidRPr="00C90F59">
              <w:rPr>
                <w:rFonts w:ascii="Times New Roman" w:hAnsi="Times New Roman" w:cs="Times New Roman"/>
                <w:sz w:val="24"/>
                <w:szCs w:val="24"/>
              </w:rPr>
              <w:t>Объект находится в следующих зонах</w:t>
            </w:r>
          </w:p>
          <w:p w14:paraId="0200CB86" w14:textId="77777777" w:rsidR="00C90F59" w:rsidRPr="00C90F59" w:rsidRDefault="00C90F59" w:rsidP="00C90F59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Границы зоны охраняемого ландшафта</w:t>
            </w:r>
          </w:p>
          <w:p w14:paraId="738C7E16" w14:textId="77777777" w:rsidR="00C90F59" w:rsidRPr="00C90F59" w:rsidRDefault="00C90F59" w:rsidP="00C90F59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Границы археологически ценного наследия</w:t>
            </w:r>
          </w:p>
          <w:p w14:paraId="6FCE0ADA" w14:textId="77777777" w:rsidR="00C90F59" w:rsidRPr="00C90F59" w:rsidRDefault="00C90F59" w:rsidP="00C90F59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Зона строгого регулирования застройки</w:t>
            </w:r>
          </w:p>
          <w:p w14:paraId="4E833D83" w14:textId="77777777" w:rsidR="00C90F59" w:rsidRPr="00C90F59" w:rsidRDefault="00C90F59" w:rsidP="00C90F5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  <w:p w14:paraId="1BDBAF39" w14:textId="77777777" w:rsidR="00C90F59" w:rsidRPr="00C90F59" w:rsidRDefault="00C90F59" w:rsidP="00C90F59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проектируемых зданий - не более 25 метров. Увеличение протяженности фасада свыше 25 метров возможно при выполнении следующего условия: объемно-пространственную организацию проектируемого здания разбить на разнохарактерные объемы/блоки,: этажности и (или) высоте; выносу одного или нескольких объемов; архитектурному стилю фасадов; разнохарактерной отделке (в том числе колористическому </w:t>
            </w:r>
            <w:r w:rsidRPr="00C90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решению) фасадов; насыщению разными архитектурными элементами декора соответствующего стиля и (или) применение различных архитектурных нюансов одного стиля; наличию архитектурных акцентов; ритмическому членению фасадов вертикальными элементами и целыми объемами;</w:t>
            </w:r>
          </w:p>
          <w:p w14:paraId="55DDCF02" w14:textId="77777777" w:rsidR="00C90F59" w:rsidRPr="00C90F59" w:rsidRDefault="00C90F59" w:rsidP="00C90F59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- 30 процентов;</w:t>
            </w:r>
          </w:p>
          <w:p w14:paraId="395B6D7F" w14:textId="77777777" w:rsidR="00C90F59" w:rsidRPr="00C90F59" w:rsidRDefault="00C90F59" w:rsidP="00C90F59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- 4 этажа, включая цокольный/мансардный (мезонин). </w:t>
            </w:r>
          </w:p>
          <w:p w14:paraId="03847EF3" w14:textId="77777777" w:rsidR="00C90F59" w:rsidRPr="00C90F59" w:rsidRDefault="00C90F59" w:rsidP="00C90F59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высота здания – не более 14 метров. </w:t>
            </w:r>
          </w:p>
          <w:p w14:paraId="0D06F3A4" w14:textId="77777777" w:rsidR="00C90F59" w:rsidRPr="00C90F59" w:rsidRDefault="00C90F59" w:rsidP="00C90F59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стен - кирпич, дерево или облицовка керамическим кирпичом, деревом. </w:t>
            </w:r>
          </w:p>
          <w:p w14:paraId="5EBD995E" w14:textId="1896E9E5" w:rsidR="00C90F59" w:rsidRDefault="00C90F59" w:rsidP="00C90F59">
            <w:pPr>
              <w:numPr>
                <w:ilvl w:val="0"/>
                <w:numId w:val="2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характер кровли - скатный или вальмовый без переломов.</w:t>
            </w:r>
          </w:p>
          <w:p w14:paraId="62F98AB6" w14:textId="77777777" w:rsidR="00C90F59" w:rsidRPr="00C90F59" w:rsidRDefault="00C90F59" w:rsidP="00C90F59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характер отделки фасадов должен соответствовать (поддерживать традиции) исторической застройке - штукатурка, калеванный тес, керамический кирпич</w:t>
            </w:r>
          </w:p>
          <w:p w14:paraId="7097BD25" w14:textId="77777777" w:rsidR="00C90F59" w:rsidRPr="00C90F59" w:rsidRDefault="00C90F59" w:rsidP="00C90F59">
            <w:pPr>
              <w:spacing w:before="12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0B02" w14:textId="77777777" w:rsidR="00C90F59" w:rsidRPr="00C90F59" w:rsidRDefault="00C90F59" w:rsidP="00C90F5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Назначение объекта:</w:t>
            </w:r>
          </w:p>
          <w:p w14:paraId="7BFA4E2C" w14:textId="77777777" w:rsidR="00C90F59" w:rsidRPr="00C90F59" w:rsidRDefault="00C90F59" w:rsidP="00C90F59">
            <w:pPr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Гостиница 90-100 номеров</w:t>
            </w:r>
          </w:p>
          <w:p w14:paraId="4C95F754" w14:textId="77777777" w:rsidR="00C90F59" w:rsidRPr="00C90F59" w:rsidRDefault="00C90F59" w:rsidP="00C90F59">
            <w:pPr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– 3500-3600 м2</w:t>
            </w:r>
          </w:p>
          <w:p w14:paraId="303E2968" w14:textId="77777777" w:rsidR="00C90F59" w:rsidRPr="00C90F59" w:rsidRDefault="00C90F59" w:rsidP="00C90F59">
            <w:pPr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– 5 в том числе: </w:t>
            </w:r>
          </w:p>
          <w:p w14:paraId="5BC75717" w14:textId="77777777" w:rsidR="00C90F59" w:rsidRPr="00C90F59" w:rsidRDefault="00C90F59" w:rsidP="00C90F59">
            <w:pPr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Подземный этаж (технические, служебные помещения) </w:t>
            </w:r>
          </w:p>
          <w:p w14:paraId="0965052B" w14:textId="77777777" w:rsidR="00C90F59" w:rsidRPr="00C90F59" w:rsidRDefault="00C90F59" w:rsidP="00C90F59">
            <w:pPr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1этаж (наземный) - Общественные помещения, часть номерного фонда.</w:t>
            </w:r>
          </w:p>
          <w:p w14:paraId="0384071C" w14:textId="77777777" w:rsidR="00C90F59" w:rsidRPr="00C90F59" w:rsidRDefault="00C90F59" w:rsidP="00C90F59">
            <w:pPr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2-4 этажи (наземные) - Гостиничные номера.    </w:t>
            </w:r>
          </w:p>
          <w:p w14:paraId="7B117165" w14:textId="77777777" w:rsidR="00C90F59" w:rsidRPr="00C90F59" w:rsidRDefault="00C90F59" w:rsidP="00C90F59">
            <w:pPr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Предварительная высотность по этажам:</w:t>
            </w:r>
          </w:p>
          <w:p w14:paraId="673820AE" w14:textId="77777777" w:rsidR="00C90F59" w:rsidRPr="00C90F59" w:rsidRDefault="00C90F59" w:rsidP="00C90F59">
            <w:pPr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>1 этаж (лобби, обеденный зал, кухня-доготовочная) 4,0 м</w:t>
            </w:r>
          </w:p>
          <w:p w14:paraId="6F4AB01D" w14:textId="77777777" w:rsidR="00C90F59" w:rsidRPr="00C90F59" w:rsidRDefault="00C90F59" w:rsidP="00C90F59">
            <w:pPr>
              <w:numPr>
                <w:ilvl w:val="0"/>
                <w:numId w:val="2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9">
              <w:rPr>
                <w:rFonts w:ascii="Times New Roman" w:hAnsi="Times New Roman" w:cs="Times New Roman"/>
                <w:sz w:val="24"/>
                <w:szCs w:val="24"/>
              </w:rPr>
              <w:t xml:space="preserve">2-4 этажи гостевые номера – 3,2 м  </w:t>
            </w:r>
          </w:p>
          <w:p w14:paraId="6401201A" w14:textId="1E31DCDF" w:rsidR="00127C0E" w:rsidRPr="003C312D" w:rsidRDefault="00127C0E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E" w:rsidRPr="003C312D" w14:paraId="799FBB42" w14:textId="77777777" w:rsidTr="00BC6323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2B8F8591" w14:textId="792AD72B" w:rsidR="00F8013E" w:rsidRPr="003C312D" w:rsidRDefault="00F8013E" w:rsidP="00C90F59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3C03C466" w14:textId="77777777" w:rsidR="00F8013E" w:rsidRPr="003C312D" w:rsidRDefault="00073813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работ</w:t>
            </w:r>
            <w:r w:rsidRPr="003C31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087" w:type="dxa"/>
            <w:shd w:val="clear" w:color="auto" w:fill="FFFFFF" w:themeFill="background1"/>
          </w:tcPr>
          <w:p w14:paraId="1EC0F00C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Нормы водопотребления и водоотведения.</w:t>
            </w:r>
          </w:p>
          <w:p w14:paraId="6AC5C26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на наружное и внутреннее пожаротушение жилого дома принять в соответствии с действующими нормативными документами, расход воды на хозяйственно–питьевое водоснабжение определить проектом. Проект выполнить в соответствии с действующими нормами и правилами, инструкциями и государственными стандартами, а также соответствовать требованиям экологических и санитарно-гигиенических норм. </w:t>
            </w:r>
          </w:p>
          <w:p w14:paraId="3FC0565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Исходные данные и основные положения.</w:t>
            </w:r>
          </w:p>
          <w:p w14:paraId="50BD2EE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Здание оборудовать системами хозяйственно-питьевого водоснабжения, в составе систем ХВС и ГВС. Горячее водоснабжение закрытого типа, от встроенного ИТП. </w:t>
            </w:r>
          </w:p>
          <w:p w14:paraId="04BE4CD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При проектировании системы хозяйственно-питьевого водопровода и противопожарного водопровода необходимо 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зонирование в соответствии с делением на пожарные отсеки и технологией гостиничного комплекса.</w:t>
            </w:r>
          </w:p>
          <w:p w14:paraId="13956DB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предусмотреть насосные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повысительные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установки, мембранные баки, предусмотрено оснащение инвентарными подъёмно–транспортными устройствами в соответствии с СП41-101-95, для возможности демонтажа и замены оборудования и системой защиты от гидроударов.</w:t>
            </w:r>
          </w:p>
          <w:p w14:paraId="669E575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Прокладку трубопроводов системы хозяйственно-питьевого водоснабжения выполнить в специально предусмотренных вертикальных шахтах. Компоновка инженерных коммуникаций должна обеспечивать свободный доступ к «арматуре» (ревизионной, регулировочной и т.п.), возможность ремонта и замены отдельных участков.</w:t>
            </w:r>
          </w:p>
          <w:p w14:paraId="6388E92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Запорно- регулирующая арматура: отечественного или импортного производства.</w:t>
            </w:r>
          </w:p>
          <w:p w14:paraId="1666AEB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Предусмотреть систему учёта в точках подключения предприятий питания и арендных помещений первого этажа. Предусмотреть присоединение счётчиков к измерительной системе общего учёта ресурсов и водопотребления для коммерческого учёта водопотребления с дистанционным считыванием в диспетчерской (в составе АСУД).</w:t>
            </w:r>
          </w:p>
          <w:p w14:paraId="7C49082D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Источники водоснабжения, условия водоотведения и прокладки сетей.</w:t>
            </w:r>
          </w:p>
          <w:p w14:paraId="18CBAFE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Источником водоснабжения гостиничного комплекса является сеть городского водопровода. Водомерные узлы выполняются в соответствии действующими нормативными требованиями и ТУ.</w:t>
            </w:r>
          </w:p>
          <w:p w14:paraId="592890B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Системы водоснабжения и канализации.</w:t>
            </w:r>
          </w:p>
          <w:p w14:paraId="04451EE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 здании предусмотреть следующие системы водоснабжения и канализации (уточняется проектом):</w:t>
            </w:r>
          </w:p>
          <w:p w14:paraId="6ABFCDB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водяное пожаротушение;</w:t>
            </w:r>
          </w:p>
          <w:p w14:paraId="5B432BE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водоснабжение гостиничных номеров и служебных помещений;</w:t>
            </w:r>
          </w:p>
          <w:p w14:paraId="3AF95CD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водоснабжение предприятий питания;</w:t>
            </w:r>
          </w:p>
          <w:p w14:paraId="0B6BAF5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канализация хозяйственно-фекальная;</w:t>
            </w:r>
          </w:p>
          <w:p w14:paraId="3D31C95C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канализация технологическая;</w:t>
            </w:r>
          </w:p>
          <w:p w14:paraId="3A06AFD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канализация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ливнёвая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436F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канализация дренажная.</w:t>
            </w:r>
          </w:p>
          <w:p w14:paraId="2A0CE77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Система водоподготовки.</w:t>
            </w:r>
          </w:p>
          <w:p w14:paraId="4C17816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Предусмотреть систему водоподготовки- централизованную очистку воды системой УФО с механическим фильтром тонкой фильтрации 20мкм с автоматической промывкой.</w:t>
            </w:r>
          </w:p>
          <w:p w14:paraId="3CCB9AA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Водяное пожаротушение</w:t>
            </w:r>
          </w:p>
          <w:p w14:paraId="69F9549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Водяное пожаротушения выполнить раздельным с системой </w:t>
            </w:r>
            <w:proofErr w:type="gram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ХВС .</w:t>
            </w:r>
            <w:proofErr w:type="gramEnd"/>
          </w:p>
          <w:p w14:paraId="1D2EB66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Для автоматизации системы внутреннего противопожарного водопровода (2 пожарных насоса: основной и резервный) предусматривается использование комплектно поставляемого шкафа управления, контрольно-измерительных приборов (датчики давления, электроприводы и др.), обеспечивающих автоматическое регулирование и управление.</w:t>
            </w:r>
          </w:p>
          <w:p w14:paraId="2417E12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Управление системой внутреннего противопожарного водопровода осуществляется:</w:t>
            </w:r>
          </w:p>
          <w:p w14:paraId="4324C82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– в ручном режиме переключателями и кнопками, расположенными на лицевой панели щита управления;</w:t>
            </w:r>
          </w:p>
          <w:p w14:paraId="751EF16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– автоматически по сигналу от устройства обрыва связи после проверки величины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давления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на напорном трубопроводе внутреннего противопожарного водопровода по двум датчикам давления, включенных по схеме «или».</w:t>
            </w:r>
          </w:p>
          <w:p w14:paraId="3F2004F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Система автоматизации внутреннего противопожарного водопровода обеспечивает:</w:t>
            </w:r>
          </w:p>
          <w:p w14:paraId="4A6A433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автоматическое включение резервного противопожарного насоса при аварии рабочего.</w:t>
            </w:r>
          </w:p>
          <w:p w14:paraId="69A1F251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Внутренний противопожарный водопровод обеспечивает нормативный расход воды для тушения пожара и оборудуется внутренними пожарными кранами в количестве, обеспечивающем достижения целей пожаротушения. Все пожарные краны оборудуются устройствами обрыва связи.</w:t>
            </w:r>
          </w:p>
          <w:p w14:paraId="04D9FCF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Электрозадвижка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на байпасе водомерного узла открывается одновременно с запуском основного пожарного насоса системы ВПВ здания по сигналу от системы АПС, который подается на шкаф управления задвижками (ШУЗ).</w:t>
            </w:r>
          </w:p>
          <w:p w14:paraId="39CB87D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Работа основного противопожарного насоса контролируется по сигналу от датчиков давления и при его снижении ниже заданной величины запускается резервный насос.</w:t>
            </w:r>
          </w:p>
          <w:p w14:paraId="5028498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Остановка противопожарных насосов производится вручную кнопкой, расположенной на передней панели шкафа управления.</w:t>
            </w:r>
          </w:p>
          <w:p w14:paraId="349ABAB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 шкафу управления предусмотрена защита органов управления от несанкционированного доступа, автоматическая проверка на короткое замыкание и обрыв в цепях всех датчиков давления, а также сигнала «Пожар». При обнаружении КЗ или обрыва одного из этих устройств загорается индикация «Общая неисправность».</w:t>
            </w:r>
          </w:p>
          <w:p w14:paraId="2EFA7239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Пожарная насосная станция относится к первой категории надежности электроснабжения.</w:t>
            </w:r>
          </w:p>
          <w:p w14:paraId="58FCC9D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Максимальная и тепловая защиты в цепях управления противопожарными насосами не предусматриваются.</w:t>
            </w:r>
          </w:p>
          <w:p w14:paraId="74D78AAD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Стальные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неоцинкованные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трубопроводы системы внутреннего водяного пожаротушения монтируются на сварке.</w:t>
            </w:r>
          </w:p>
          <w:p w14:paraId="0BF005B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Число пожарных стволов и минимальный расход воды на внутреннее пожаротушение здания принимаются в соответствии с СП 10.13130.2009 и письмом ФГБУ ВНИИПО МЧС России № 218-1-29-12-1 от 31.03.2017: расход воды на внутреннее пожаротушение здания, при высоте компактной части струи равной 6,0 м и со свободным напором у внутренних пожарных кранов равным 10,0 м составит 2 струи по 2,6 л/с (каждая).</w:t>
            </w:r>
          </w:p>
          <w:p w14:paraId="1216E7B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К установке принимаются пожарные краны Ø50, рукава диаметром 51 мм, длиной 20м, пожарные стволы с диаметром спрыска наконечника 16 мм. Время работы пожарных кранов предусматривается не менее 3 ч.</w:t>
            </w:r>
          </w:p>
          <w:p w14:paraId="13C4027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Пожарные шкафы устанавливаются в легкодоступных местах. Спаренные пожарные краны устанавливаются один над другим, при этом один кран устанавливается на высоте 1,35 м, другой на высоте не менее 1 м от пола. Краны размещаются в пожарных шкафах, имеющих отверстия для проветривания, приспособленных для их опломбирования и визуального осмотра без вскрытия.</w:t>
            </w:r>
          </w:p>
          <w:p w14:paraId="61A0594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Водопровод ХВС.</w:t>
            </w:r>
          </w:p>
          <w:p w14:paraId="5F8E4A9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На вводе водопровода в помещение водомерного узла устанавливается счётчик учёта воды с импульсным выходом (подключённый к системе АСУД).</w:t>
            </w:r>
          </w:p>
          <w:p w14:paraId="70D0737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Жилая зона.</w:t>
            </w:r>
          </w:p>
          <w:p w14:paraId="07EAC30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сети ХВС жилой части комплекса (гостиничные номера), оборудовать регуляторами давления, фильтрами, запорной и регулирующей арматурой. </w:t>
            </w:r>
          </w:p>
          <w:p w14:paraId="54487D8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 доступ к запорно-регулирующей арматуре из зоны МОП.</w:t>
            </w:r>
          </w:p>
          <w:p w14:paraId="7C05187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Магистральные трубопроводы, в подземной части здания, прокладываются под потолком, с последующей разводкой до вертикальных участков магистралей (стояков) проходящих в шахтах инженерных коммуникаций.</w:t>
            </w:r>
          </w:p>
          <w:p w14:paraId="6A882DF9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Подключение системы ХВС к санитарным приборам и оборудованию выполнить в соответствии с заданием «дизайн- проекта».</w:t>
            </w:r>
          </w:p>
          <w:p w14:paraId="055891D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Сеть водопровода нежилых помещений выполнить из трубопроводов РЕХ-а, с использованием обжимной пресс-системы. </w:t>
            </w:r>
          </w:p>
          <w:p w14:paraId="31DF7331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Трубопроводы изолируются теплоизоляционным материалом. </w:t>
            </w:r>
          </w:p>
          <w:p w14:paraId="6452FE5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 периметру комплекса выполнить систему водоснабжения системы полива территории.</w:t>
            </w:r>
          </w:p>
          <w:p w14:paraId="5EF3F36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Нежилая зона.</w:t>
            </w:r>
          </w:p>
          <w:p w14:paraId="4FCE495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сети ХВС нежилой части комплекса (кафе, прачечная, служебные и технические помещения), оборудовать регуляторами давления, фильтрами, запорной и регулирующей арматурой. </w:t>
            </w:r>
          </w:p>
          <w:p w14:paraId="37E0063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 доступ к запорно-регулирующей арматуре, для обеспечения ремонта.</w:t>
            </w:r>
          </w:p>
          <w:p w14:paraId="285B38A2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Сеть водопровода нежилых помещений выполнить из трубопроводов РЕХ-а, с использованием обжимной пресс-системы. </w:t>
            </w:r>
          </w:p>
          <w:p w14:paraId="4E9871B9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Подключение системы ХВС к санитарным приборам и оборудованию выполнить в соответствии с заданием «дизайн- проекта» или раздела технологии.</w:t>
            </w:r>
          </w:p>
          <w:p w14:paraId="494F9C0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Трубопроводы изолируются теплоизоляционным материалом.</w:t>
            </w:r>
          </w:p>
          <w:p w14:paraId="0E20850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Водопровод ГВС.</w:t>
            </w:r>
          </w:p>
          <w:p w14:paraId="109BBC3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 зонирование внутренних систем горячего водоснабжения. Для каждой зоны предусмотреть установку узлов учёта тепла.</w:t>
            </w:r>
          </w:p>
          <w:p w14:paraId="418FD0E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Систему ГВС оборудовать регуляторами давления, фильтрами, запорной и регулирующей арматурой. Магистральные трубопроводы после теплообменников и насосной станции, в подземной части здания, прокладываются под потолком, с последующей разводкой до вертикальных участков магистралей (стояков) проходящих в шахтах инженерных коммуникаций.</w:t>
            </w:r>
          </w:p>
          <w:p w14:paraId="454D5E92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Трубопроводы изолируются теплоизоляционным материалом.</w:t>
            </w:r>
          </w:p>
          <w:p w14:paraId="4431D32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 доступ к запорно-регулирующей арматуре, для обеспечения ремонта.</w:t>
            </w:r>
          </w:p>
          <w:p w14:paraId="467EE11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Сеть водопровода нежилых помещений выполнить из трубопроводов РЕХ-а, с использованием обжимной пресс-системы. </w:t>
            </w:r>
          </w:p>
          <w:p w14:paraId="0C8D888C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Подготовка горячей воды для системы ГВС расположена в ИТП здания.</w:t>
            </w:r>
          </w:p>
          <w:p w14:paraId="2CBC12E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Жилые помещения.</w:t>
            </w:r>
          </w:p>
          <w:p w14:paraId="462D78DD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сети ГВС жилой части комплекса (гостиничные номера), оборудовать регуляторами давления, фильтрами, запорной и регулирующей арматурой. </w:t>
            </w:r>
          </w:p>
          <w:p w14:paraId="59828D6D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 доступ к запорно-регулирующей арматуре из зоны МОП.</w:t>
            </w:r>
          </w:p>
          <w:p w14:paraId="007871F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 совмещённых санитарных узлах предусмотреть водяные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полотенцесушители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B871F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Сеть водопровода нежилых помещений выполнить из трубопроводов РЕХ-а, с использованием обжимной пресс-системы. </w:t>
            </w:r>
          </w:p>
          <w:p w14:paraId="69F7C4ED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Трубопроводы ГВС изолируются теплоизоляционным материалом. </w:t>
            </w:r>
          </w:p>
          <w:p w14:paraId="614A9B0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Подключение системы ГВС к санитарным приборам и оборудованию выполнить в соответствии с заданием «дизайн- проекта».</w:t>
            </w:r>
          </w:p>
          <w:p w14:paraId="062AB63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Нежилая зона.</w:t>
            </w:r>
          </w:p>
          <w:p w14:paraId="2F9C03F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сети ГВС нежилой части комплекса (кафе, прачечная, служебные и технические помещения), оборудовать регуляторами давления, фильтрами, запорной и регулирующей арматурой. </w:t>
            </w:r>
          </w:p>
          <w:p w14:paraId="0F50DAD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 доступ к запорно-регулирующей арматуре, для обеспечения ремонта.</w:t>
            </w:r>
          </w:p>
          <w:p w14:paraId="2BE96312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Сеть водопровода нежилых помещений выполнить из трубопроводов РЕХ-а, с использованием обжимной пресс-системы. </w:t>
            </w:r>
          </w:p>
          <w:p w14:paraId="338A7D0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Подключение системы ГВС к санитарным приборам и оборудованию выполнить в соответствии с заданием «дизайн- проекта» или раздела технологии.</w:t>
            </w:r>
          </w:p>
          <w:p w14:paraId="62EA9CE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Трубопроводы изолируются теплоизоляционным материалом.</w:t>
            </w:r>
          </w:p>
          <w:p w14:paraId="5D92285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энергосбережению.</w:t>
            </w:r>
          </w:p>
          <w:p w14:paraId="4B21F342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Предусмотреть зонирование внутренних систем водоснабжения.</w:t>
            </w:r>
          </w:p>
          <w:p w14:paraId="707E158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Предусмотреть установку регуляторов давления.</w:t>
            </w:r>
          </w:p>
          <w:p w14:paraId="300C9AC2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Предусмотреть мероприятия в соответствии с «Перечнем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водосберегающих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при проектировании и эксплуатации внешних и внутренних систем водоснабжения» (Распоряжением Премьера правительства   Москвы от 05.05.97 г. №460-РП.)</w:t>
            </w:r>
          </w:p>
          <w:p w14:paraId="6E99DFA9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Предусмотреть установку приборов учёта холодной и горячей воды с импульсным выходом.</w:t>
            </w:r>
          </w:p>
          <w:p w14:paraId="202658C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Предусмотреть применение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повысительных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насосных установок с автоматическим регулированием давления, повышающих эффективность их использования.</w:t>
            </w:r>
          </w:p>
          <w:p w14:paraId="7A28598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Хозяйственно-фекальная канализация.</w:t>
            </w:r>
          </w:p>
          <w:p w14:paraId="78FE7ED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предусмотреть системы самотёчной канализационной сети и напорной канализационной сети.  Трубопроводы применить из ПВХ труб. </w:t>
            </w:r>
          </w:p>
          <w:p w14:paraId="56548A9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для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канализирования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подземных уровней применить канализационную насосную установку, с возможностью автоматической работы и дистанционного контроля. Прокладку канализационных сетей запроектировать скрытную, с обеспечением удобного доступа к крышкам ревизий и </w:t>
            </w:r>
            <w:proofErr w:type="gram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прочисток для технического обслуживания</w:t>
            </w:r>
            <w:proofErr w:type="gram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и ремонта из помещений МОП. </w:t>
            </w:r>
          </w:p>
          <w:p w14:paraId="0456B621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системы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хозфекальной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канализации к санитарным приборам и оборудованию выполнить в соответствии с заданием «дизайн- проекта» или раздела технологии.</w:t>
            </w:r>
          </w:p>
          <w:p w14:paraId="0D95C49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Технологическая  канализация</w:t>
            </w:r>
            <w:proofErr w:type="gram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39BF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Технологическую канализацию предприятий питания выполнить </w:t>
            </w:r>
            <w:proofErr w:type="gram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технологическими решениями</w:t>
            </w:r>
            <w:proofErr w:type="gram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принятыми в проекте.</w:t>
            </w:r>
          </w:p>
          <w:p w14:paraId="30A314A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Подключение системы технологической канализации к санитарным приборам и оборудованию выполнить в соответствии с заданием «дизайн- проекта» и разделов технологии.</w:t>
            </w:r>
          </w:p>
          <w:p w14:paraId="7B5CB7F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канализация.</w:t>
            </w:r>
          </w:p>
          <w:p w14:paraId="2F0A626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Здание оборудовать системой внутреннего водостока. </w:t>
            </w:r>
          </w:p>
          <w:p w14:paraId="3C6D39E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Трубопроводы внутреннего водостока принять из напорных ПВХ труб. </w:t>
            </w:r>
          </w:p>
          <w:p w14:paraId="4553D0ED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На кровле - водосточные воронки с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электрообгревом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, подключение водосточных воронок к системе внутреннего ливнестока - изолировать на длину не менее 3-х метров</w:t>
            </w:r>
          </w:p>
          <w:p w14:paraId="3B82E4CC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Прокладку внутреннего водостока выполнить в шахтах с возможностью доступа из зоны МОП</w:t>
            </w:r>
          </w:p>
          <w:p w14:paraId="279031A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Выпуски водостока соединить с городской системой ливневой канализации, с установкой канализационного затвора с электроприводом. </w:t>
            </w:r>
          </w:p>
          <w:p w14:paraId="61CD17A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Дренажная канализация  </w:t>
            </w:r>
          </w:p>
          <w:p w14:paraId="1411288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систему дренажных насосов, устанавливаемых в приямках технических помещений -1 этажа. </w:t>
            </w:r>
          </w:p>
          <w:p w14:paraId="714D7C9D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 Трубы от дренажных насосов - стальные оцинкованные (ГОСТ 3262-75*) отечественного производства на сварных соединениях.</w:t>
            </w:r>
          </w:p>
          <w:p w14:paraId="44B2999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 фитинги и разъемные соединения участков трубопроводной сети - стальные оцинкованные</w:t>
            </w:r>
          </w:p>
          <w:p w14:paraId="12BBB1D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Предусмотреть:</w:t>
            </w:r>
          </w:p>
          <w:p w14:paraId="45A2597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- насосы в приямках (при необходимости) –для удаления вод от срабатывания системы ВПВ </w:t>
            </w:r>
            <w:proofErr w:type="gram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и  удаления</w:t>
            </w:r>
            <w:proofErr w:type="gram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случайных и аварийных вод из помещений насосных станций, а также отвода конденсата от систем центрального вентиляционного оборудования;</w:t>
            </w:r>
          </w:p>
          <w:p w14:paraId="004F650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 трапы типа HL или аналог;</w:t>
            </w:r>
          </w:p>
          <w:p w14:paraId="00E390D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-муфта противопожарная для трапа с вертикальным выпуском– для отвода стоков от системы ВПВ</w:t>
            </w:r>
          </w:p>
          <w:p w14:paraId="3539478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Во всех технических помещениях, где находится инженерное и технологическое оборудование, работающее на воде, как рабочей среде (ИТП,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венткамеры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, водомерный узел, насосные пожаротушения, точки опорожнения водяных систем и т.д.), предусмотреть приямки или трапы для приема воды в случае аварии, ремонтных и профилактических работ, соединив их с системой дренажной канализации через обратный клапан. В необходимых случаях установить дренажные насосы (станция пожаротушения).</w:t>
            </w:r>
          </w:p>
          <w:p w14:paraId="7179D4B4" w14:textId="5FDF076C" w:rsid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редусмотреть ЛОС </w:t>
            </w:r>
          </w:p>
          <w:p w14:paraId="0A2CB06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3A648" w14:textId="77777777" w:rsidR="00CF7722" w:rsidRPr="00CF7722" w:rsidRDefault="00CF7722" w:rsidP="00CF77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Отопление вентиляция и кондиционирование</w:t>
            </w:r>
          </w:p>
          <w:p w14:paraId="76626ED1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систем отопления, вентиляции, и кондиционирования вести в соответствии с ТУ, требованиями нормативных документов Российской Федерации, проектной документации, получившей положительное заключение экспертизы. </w:t>
            </w:r>
          </w:p>
          <w:p w14:paraId="3942341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Расчетные параметры наружного воздуха принимать в соответствии с требованиями СП131.13330.2012</w:t>
            </w:r>
          </w:p>
          <w:p w14:paraId="3BD66E31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Параметры наружного воздуха для Галича:</w:t>
            </w:r>
          </w:p>
          <w:p w14:paraId="2C4E1AF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- для холодного периода температура </w:t>
            </w:r>
          </w:p>
          <w:p w14:paraId="4B6DC61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tн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= –32 °С</w:t>
            </w:r>
          </w:p>
          <w:p w14:paraId="4D55D91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 влажность 60%</w:t>
            </w:r>
          </w:p>
          <w:p w14:paraId="71772F8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-скорость ветра м/с</w:t>
            </w:r>
          </w:p>
          <w:p w14:paraId="04677A3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Теплый период года для систем вентиляции принять по параметрам Б</w:t>
            </w:r>
          </w:p>
          <w:p w14:paraId="10C8ECCC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tн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= +24°С;</w:t>
            </w:r>
          </w:p>
          <w:p w14:paraId="07310CE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 влажность 60%</w:t>
            </w:r>
          </w:p>
          <w:p w14:paraId="7FC8B5A2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 скорость ветра – 0 м/с</w:t>
            </w:r>
          </w:p>
          <w:p w14:paraId="51ECFF2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tн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= +35°С – для подбора холодильного оборудования </w:t>
            </w:r>
          </w:p>
          <w:p w14:paraId="0C04C22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При размещении приемных устройств для наружного воздуха на юго-восточном, южном или юго-западном фасаде температуру наружного воздуха в теплый период</w:t>
            </w:r>
          </w:p>
          <w:p w14:paraId="2D98FCE1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года принимать на 3-5°С выше расчетной.</w:t>
            </w:r>
          </w:p>
          <w:p w14:paraId="612A0BB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переходный период температура +12°С (для всех систем) </w:t>
            </w:r>
          </w:p>
          <w:p w14:paraId="2511673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Расчетные параметры внутреннего воздуха помещений, поддерживаемые системой отопления, приняты:</w:t>
            </w:r>
          </w:p>
          <w:p w14:paraId="27B1981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номера                                            +18-21°С</w:t>
            </w:r>
          </w:p>
          <w:p w14:paraId="6324DF3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туалет                                              19-21°С</w:t>
            </w:r>
          </w:p>
          <w:p w14:paraId="1894C6B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совмещенный санузел                    24-26°С</w:t>
            </w:r>
          </w:p>
          <w:p w14:paraId="1E97D34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вестибюль, коридор                             18°С </w:t>
            </w:r>
          </w:p>
          <w:p w14:paraId="419186F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лестничные клетки                               16°С</w:t>
            </w:r>
          </w:p>
          <w:p w14:paraId="06F282D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кладовые, технические помещения    16 °С</w:t>
            </w:r>
          </w:p>
          <w:p w14:paraId="20929A9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помещения эксплуатации                  18-21°С</w:t>
            </w:r>
          </w:p>
          <w:p w14:paraId="33428CC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помещения арендной зоны                16-21°С</w:t>
            </w:r>
          </w:p>
          <w:p w14:paraId="1B20291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Расчетные параметры внутреннего воздуха помещений, обслуживаемых системами приточно-вытяжной вентиляции:</w:t>
            </w:r>
          </w:p>
          <w:p w14:paraId="3BD4BC3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- холодный период температура    16°-21°С</w:t>
            </w:r>
          </w:p>
          <w:p w14:paraId="6B4606B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    В угловых помещениях температура воздуха должна быть на 2 °С выше.</w:t>
            </w:r>
          </w:p>
          <w:p w14:paraId="787C67C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в помещениях 1 этажа должна быть дифференцирована в зависимости от назначения помещения.</w:t>
            </w:r>
          </w:p>
          <w:p w14:paraId="57A7350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Расчетные параметры внутреннего воздуха в помещениях ресторана, принять согласно нормативным требованиям на проектирования.</w:t>
            </w:r>
          </w:p>
          <w:p w14:paraId="44AB579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Если не оговорено отдельно, параметры: внутренней температуры, относительной влажности и подвижности воздуха в помещениях, принять исходя из функционального назначения помещений в соответствии с требованиями действующих норм и правил.</w:t>
            </w:r>
          </w:p>
          <w:p w14:paraId="7C4C1F3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приточного воздуха для помещений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ritail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части здания, принять из функционального назначения помещения.</w:t>
            </w:r>
          </w:p>
          <w:p w14:paraId="0F562EE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Количество наружного воздуха на одного человека для помещений организации и служб по обслуживанию, принять 60 м3/час/чел. Количество людей для определения воздухообменов принято из расчета 4м2 общей площади на человека.</w:t>
            </w:r>
          </w:p>
          <w:p w14:paraId="785287D1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Количество наружного воздуха на одного человека для арендных помещений, принято согласно технологии помещения, но не менее 2,5 крат.</w:t>
            </w:r>
          </w:p>
          <w:p w14:paraId="113161B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приточного воздуха для номера принять не менее 60 м3/ч.  </w:t>
            </w:r>
          </w:p>
          <w:p w14:paraId="2E7DE4C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При этом количество удаляемого воздуха в режиме обслуживания принять в соответствии с СП 257.13330.2016, СП 118.13330.2016, СП 2.3.6.1079-01:</w:t>
            </w:r>
          </w:p>
          <w:p w14:paraId="2EBE441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-ванные, туалеты, совмещенный туалетом с ванной - не менее 90 м3/час. </w:t>
            </w:r>
          </w:p>
          <w:p w14:paraId="5447F19D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Предусмотреть необходимые мероприятия, исключающие проникновение шума и вибраций от работающего оборудования систем теплоснабжения и вентиляции в помещениях и на прилегающей территории.</w:t>
            </w:r>
          </w:p>
          <w:p w14:paraId="670CEF2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звука LA (эквивалентный уровень звука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LAэкв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в помещениях для: </w:t>
            </w:r>
          </w:p>
          <w:p w14:paraId="763F59D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номера — 35 и 25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с 7.00 до 23.00 и с 23.00 до 7.00 соответственно;</w:t>
            </w:r>
          </w:p>
          <w:p w14:paraId="7766B9E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холлах, вестибюлях 45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6349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для остальных помещений принять в соответствии с СП 51.13330.2011.</w:t>
            </w:r>
          </w:p>
          <w:p w14:paraId="124BAFA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ED27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отопления и вентиляции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однозонные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, подключенные к тепловым сетям по «независимой схеме».  </w:t>
            </w:r>
          </w:p>
          <w:p w14:paraId="73FC100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Регулирование температуры теплоносителей во вторичных контурах систем отопления и вентиляции осуществляется регулирующими клапанами и системой автоматики, в зависимости от температуры наружного воздуха.</w:t>
            </w:r>
          </w:p>
          <w:p w14:paraId="28004B7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Для систем отопления предусмотреть два рабочих теплообменника на 100% тепловую нагрузку, насосную группу (1-рабочий и 1-резервный) с регулирующим клапаном и однопоточными теплосчетчиками для каждого потребителя, подключенными к системе АСКУЭП.</w:t>
            </w:r>
          </w:p>
          <w:p w14:paraId="2E5CDDFE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Для систем вентиляции, офисов и автостоянки предусмотрен блок с теплообменником, рассчитанным на 100% нагрузку, насосной группой, регулирующим клапаном и однопоточным теплосчетчиком для каждого потребителя, подключенным к системе АСКУЭП; </w:t>
            </w:r>
          </w:p>
          <w:p w14:paraId="3BBD1C1C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горячего водоснабжения присоединяется к тепловым сетям по двухступенчатой смешанной схеме. Температура горячей воды в местах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водоразбора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не ниже 60 °С.</w:t>
            </w:r>
          </w:p>
          <w:p w14:paraId="60EC38E9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Циркуляционные насосы присоединяются между первой и второй ступенью. Для каждого потребителя (жилья, офисов и автостоянки) на подающих и циркуляционных трубопроводах установить водомеры.</w:t>
            </w:r>
          </w:p>
          <w:p w14:paraId="61501B3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 ИТП водосборный приямок с установкой двух стационарных дренажных насосов. </w:t>
            </w:r>
          </w:p>
          <w:p w14:paraId="5930B4E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устройства фундаментов под оборудования с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виброгашением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96E1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Предусмотреть местное, дистанционное и автоматическое управление:</w:t>
            </w:r>
          </w:p>
          <w:p w14:paraId="6521569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местное - всеми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электропотребителями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0326A9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дистанционное:</w:t>
            </w:r>
          </w:p>
          <w:p w14:paraId="52EEF26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циркуляционными,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подпиточными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и дренажными насосами;</w:t>
            </w:r>
          </w:p>
          <w:p w14:paraId="33D5CDB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вентсистемами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ИТП. </w:t>
            </w:r>
          </w:p>
          <w:p w14:paraId="2C424BE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Автоматическое:</w:t>
            </w:r>
          </w:p>
          <w:p w14:paraId="06660BD9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циркуляционными насосами по таймеру;</w:t>
            </w:r>
          </w:p>
          <w:p w14:paraId="13E1492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подпиточными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насосами по давлению;</w:t>
            </w:r>
          </w:p>
          <w:p w14:paraId="44BFC49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дренажными насосами по уровню;</w:t>
            </w:r>
          </w:p>
          <w:p w14:paraId="0BE5BEE2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вентсистемами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по температуре воздуха;</w:t>
            </w:r>
          </w:p>
          <w:p w14:paraId="07D8986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790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Предусмотреть дистанционный контроль, за параметрами теплоносителей (первичного и вторичного). Предусмотреть звуковой и световой сигналы (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и аварийный) при падении давления в системах отопления и вентиляции. </w:t>
            </w:r>
          </w:p>
          <w:p w14:paraId="1F3E60E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Сигналы о состоянии оборудования и основные параметры теплоносителей вывести в диспетчерский пункт (ЦДП).</w:t>
            </w:r>
          </w:p>
          <w:p w14:paraId="371743B9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ввод оборудовать теплосчетчиком «ВИС.Т» с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двухпоточными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преобразователями расхода.</w:t>
            </w:r>
          </w:p>
          <w:p w14:paraId="128DDB9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мероприятия, обеспечивающие экономию энергоресурсов. </w:t>
            </w:r>
          </w:p>
          <w:p w14:paraId="672DD8FD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учет и контроль теплоносителя, изоляцию трубопроводов и т.д.</w:t>
            </w:r>
          </w:p>
          <w:p w14:paraId="64EA576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Уровень звукового давления в смежных помещениях от работающего оборудования принять в соответствии с СП 51.13330.2011.</w:t>
            </w:r>
          </w:p>
          <w:p w14:paraId="0D27B6B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-Предусмотреть расчет поверхностей нагрева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водоводяных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подогревателей по каждой системе с указанием требуемой поверхности нагрева с запасом в размере 10%, с проверкой наличия запаса по расходу сетевой воды в размере 15%, с учетом обеспечения температуры горячей воды в местах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водоразбора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не ниже 60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С.</w:t>
            </w:r>
          </w:p>
          <w:p w14:paraId="4798D84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Гарантийный срок эксплуатации проектируемого оборудования – должен быть не менее 12 месяцев. </w:t>
            </w:r>
          </w:p>
          <w:p w14:paraId="4DAE012C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Проектируемое оборудование должно иметь сертификаты и декларации соответствия во исполнение требованиям законодательных и нормативных документов</w:t>
            </w:r>
          </w:p>
          <w:p w14:paraId="276FC59C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B63C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Здание оборудовать центральной двухтрубной системой отопления,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зонированной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функционалу зданий. Для потребителей теплоты каждой зоны необходимо предусматривать свой контур теплоносителя с температурой, регулируемой по индивидуальному температурному графику.</w:t>
            </w:r>
          </w:p>
          <w:p w14:paraId="4AE7D6FD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 теплоносителей вторичного контура принять: </w:t>
            </w:r>
          </w:p>
          <w:p w14:paraId="3B2F94C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для отопления                                             85-60ºС;</w:t>
            </w:r>
          </w:p>
          <w:p w14:paraId="2B6B939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ab/>
              <w:t>для вентиляции и ВТЗ                                85-60ºС.</w:t>
            </w:r>
          </w:p>
          <w:p w14:paraId="59093CD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 качестве теплоносителя системы отопления - вода, приготавливаемая в индивидуальном тепловом пункте. Система отопления в здании выполняется в полном объеме.</w:t>
            </w:r>
          </w:p>
          <w:p w14:paraId="527057D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72C2C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14:paraId="519675FD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Для номерной части здания система отопления водяная двухтрубная, независимая с нижней разводкой на -1 этаже. Прокладка вертикальных стояков и размещение коллекторного шкафа отопления, предусматривается в выделенных шахтах межэтажных холлов.  Этажный коллектор отопления с запорно-регулирующей арматурой предусмотреть заводского изготовления. Для межэтажного регулирования предусмотреть установку автоматической балансировочных клапанов. Прокладка трубопроводов от шкафа до номера выполнить в полу коридора в теплоизоляции. В номере разводку трубопроводов выполнить в конструкции пола в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гофроизоляции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тупикового типа. Отопительные приборы номеров объединить по 3 штуки на ветку.</w:t>
            </w:r>
          </w:p>
          <w:p w14:paraId="14395B3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 качестве отопительных приборов в номерах принять конвекторы или радиаторы с терморегуляторами в зависимости от высоты остекления. Марку согласовать с Заказчиком. В технических помещениях, в общественных зонах и входных группах применить конвекторы или радиаторы в зависимости от требований к дизайну помещений и высоты остекления и функционального назначения помещения. Внешний вид отопительных приборов помещений МОП согласовать с Заказчиком в соответствии с дизайн проектом. Нагревательные приборы в общественных зонах оборудованы термостатическими клапанами прямого действия, отключающей арматурой и воздушными кранами.</w:t>
            </w:r>
          </w:p>
          <w:p w14:paraId="776DA49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настенных отопительных приборов выполнить углового типа (от стены). </w:t>
            </w:r>
          </w:p>
          <w:p w14:paraId="44515ED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электротехнических помещениях установить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электроконвектор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или регистры из гладких труб, с соединениями на сварке и с вынесенной за пределы помещения отключающей арматурой.</w:t>
            </w:r>
          </w:p>
          <w:p w14:paraId="00AF9042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Отопительные приборы в лестничных клетках разместить на каждом этаже на стене без установки термостатических клапанов.</w:t>
            </w:r>
          </w:p>
          <w:p w14:paraId="6A3DF20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Отоплением обеспечивается максимальная температура в помещении +21°С. Увеличение температуры воздуха в помещениях обеспечить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вентиляторными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доводчиками в режиме «тепло».</w:t>
            </w:r>
          </w:p>
          <w:p w14:paraId="657A6C9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Общественные помещения</w:t>
            </w:r>
          </w:p>
          <w:p w14:paraId="24A4490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Для встроенных нежилых помещений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ретейл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, помещения питания, предусмотреть систему отопления водяная двухтрубная, независимую с нижней разводкой на -1 этаже. Прокладка вертикальных стояков и размещение коллекторного шкафа отопления, предусматривается в выделенных шахтах межэтажных холлов.  Этажный коллектор отопления с запорно-регулирующей арматурой предусмотреть заводского изготовления. Для регулирования предусмотреть установку автоматической балансировочных клапанов. Прокладка трубопроводов от шкафа до помещений в полу коридора выполнить в теплоизоляции. В помещениях разводку трубопроводов выполнить в конструкции пола в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гофроизоляции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тупикового или (и) лучевого типа. </w:t>
            </w:r>
          </w:p>
          <w:p w14:paraId="4D9159A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 качестве отопительных приборов в номерах принять конвекторы или радиаторы с терморегуляторами в зависимости от высоты остекления. Марку согласовать с Заказчиком. В случаи использования в архитектурной части проекта защитных экранов на отопительные приборы, нагревательные приборы подобрать с учетом защитного ограждения.</w:t>
            </w:r>
          </w:p>
          <w:p w14:paraId="5C29D8B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Управление отопительными приборами предусмотреть системы диспетчеризации объединённой с работой кондиционера.</w:t>
            </w:r>
          </w:p>
          <w:p w14:paraId="4C6B343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F6FC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Арендные помещения</w:t>
            </w:r>
          </w:p>
          <w:p w14:paraId="163130C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Для помещений, сдаваемых в аренду система отопления водяная двухтрубная независимая с нижней или верхней разводкой, с прокладкой магистральных трубопроводов по -1 этажу или тех. этажу. Прокладка трубопроводов от шкафа до отопительных приборов выполнить в теплоизоляции тупикового или (и) лучевого типа.</w:t>
            </w:r>
          </w:p>
          <w:p w14:paraId="78289D8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 качестве отопительных приборов приняты конвекторы, радиаторы с терморегуляторами В случаи использования в архитектурной части проекта защитных экранов на отопительные приборы, нагревательные приборы подобрать с учетом защитного ограждения.</w:t>
            </w:r>
          </w:p>
          <w:p w14:paraId="492F309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  <w:p w14:paraId="3267B259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Систему отопления оборудовать запорной, спускной и регулирующей арматурой, термостатическими клапанами прямого действия, автоматическими балансировочными клапанами, автоматическими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воздухоотводчиками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и необходимыми контрольно-измерительными приборами по температуре и давлению.</w:t>
            </w:r>
          </w:p>
          <w:p w14:paraId="4F31E197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На вертикальных стояках системы отопления предусмотреть компенсаторы.</w:t>
            </w:r>
          </w:p>
          <w:p w14:paraId="47A82ED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Инженерные системы должны быть смонтированы с учетом требований безопасности, содержащихся в соответствующих нормативных документах и указаний инструкций заводов – изготовителей оборудования. В случаи использования в архитектурной части проекта защитных экранов на отопительные приборы, нагревательные приборы подобрать с учетом защитного ограждения.</w:t>
            </w:r>
          </w:p>
          <w:p w14:paraId="1A1A4899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Стояки трубопроводов для систем отопления запроектировать из стальных труб ГОСТ 3262-75*(обыкновенные). В качестве запорной арматуры предусмотреть шаровые краны.</w:t>
            </w:r>
          </w:p>
          <w:p w14:paraId="7D5FE28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При прокладке труб в полу используются трубопроводы из сшитого полиэтилена тип PEX-a(с), которые изолируются изоляцией для прокладки в полу.</w:t>
            </w:r>
          </w:p>
          <w:p w14:paraId="62826A2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Изоляция магистральных подающих и обратных трубопроводов и стояков, проходящих в вертикальных коммуникационных шахтах и горизонтально по -1 этажу или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техэтажу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, подлежат тепловой изоляции. В качестве теплоизоляционных изделий используются материалы, имеющие гигиенический и пожарный сертификаты РФ и в соответствии с СП 61.13330.2012.</w:t>
            </w:r>
          </w:p>
          <w:p w14:paraId="402F1FA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рабочей документации указать в помещениях температуру и нагрузку по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теплопотерям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приборов.  Приложить гидравлический и тепловой расчет здания.</w:t>
            </w:r>
          </w:p>
          <w:p w14:paraId="6ADD259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Здание оборудовать системами приточно-вытяжной вентиляции,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зонированной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функциональному назначению помещений. Количество систем вентиляции предусмотреть в соответствии с разделением их по характеру обслуживаемых помещений, конструктивным возможностям и требованиям нормативной документации. </w:t>
            </w:r>
          </w:p>
          <w:p w14:paraId="40F75A2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14:paraId="6C4B988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 номерах запроектировать естественную приточную вентиляцию через оконные приточные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гигрорегулируемые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клапана защищенными от повышенного ветрового давления согласно расчета и механическую вытяжную вентиляцию.</w:t>
            </w:r>
          </w:p>
          <w:p w14:paraId="2B289DD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Вытяжную вентиляцию запроектировать индивидуальными каналами из номеров с установкой индивидуального вытяжного вентилятора внутри санузла.</w:t>
            </w:r>
          </w:p>
          <w:p w14:paraId="503BE632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     Воздуховоды расположить вытяжные воздуховоды ввести в помещения на отметке 150 мм от потолка в свету.</w:t>
            </w:r>
          </w:p>
          <w:p w14:paraId="24FAE2A2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Выбросы отработанного воздуха предусмотреть на кровлю здания через обособленные шахты.</w:t>
            </w:r>
          </w:p>
          <w:p w14:paraId="47D52BDB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 входных вестибюлях здания предусмотреть самостоятельные системы приточной вентиляции с секцией охлаждения воздуха до температуры +21С и систему кондиционирования в полном объём, согласно дизайн проекта. </w:t>
            </w:r>
          </w:p>
          <w:p w14:paraId="5800439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Общественные помещения</w:t>
            </w:r>
          </w:p>
          <w:p w14:paraId="1D2D687F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независимые системы приточно-вытяжной вентиляции для зоны ресторана. </w:t>
            </w:r>
          </w:p>
          <w:p w14:paraId="720EA0E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вентиляционного оборудования предусмотреть в технических помещениях –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венткамерах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и за подшивным потолком помещений.</w:t>
            </w:r>
          </w:p>
          <w:p w14:paraId="363FDD2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помещения </w:t>
            </w:r>
          </w:p>
          <w:p w14:paraId="4B13877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Предусмотреть самостоятельную систему механической приточно-вытяжной вентиляции в помещениях: диспетчерской, комнаты охраны и т.д. Помещение ИТП оборудовать системой приточно-вытяжной вентиляцией с рециркуляцией воздуха без подогрева. Параметры воздуха: температура поддерживать в соответствии с технологическим заданием; влажность не поддерживается. При проектировании систем вентиляции предусмотреть противопожарные мероприятия в соответствии с действующими нормативными документами (противопожарные клапаны, огнезащитное покрытие).</w:t>
            </w:r>
          </w:p>
          <w:p w14:paraId="06A599FA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  <w:p w14:paraId="1A10C658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Выбросы предусмотреть на кровлю здания комплекса по возможности максимально удаленную от окон жилой части здания. </w:t>
            </w:r>
          </w:p>
          <w:p w14:paraId="1095CC21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Воздуховоды предусмотреть из плотной стали.</w:t>
            </w:r>
          </w:p>
          <w:p w14:paraId="5DC4BD44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проектом установку вентиляционного оборудования на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виброоснования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; присоединение вентиляторов к воздуховодам через гибкие вставки, крепление воздуховодов на подвесках с амортизирующими прокладками, акустическую обработку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венткамер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и т.д. Расчетные параметры внутреннего воздуха в помещениях для холодного и тёплого периодов принимать в соответствии с требованиями действующих норм и «Исходных данных».</w:t>
            </w:r>
          </w:p>
          <w:p w14:paraId="5F9DCB25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общеобменной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технологической вентиляции, разместить в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венткамерах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на -1 этаже.</w:t>
            </w:r>
          </w:p>
          <w:p w14:paraId="10C6C6B1" w14:textId="77777777" w:rsidR="00CF7722" w:rsidRDefault="00CF7722" w:rsidP="00CF7722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FE052F" w14:textId="31D9EF86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Теплоснабжение</w:t>
            </w: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3B18D" w14:textId="77777777" w:rsidR="00CF7722" w:rsidRPr="00CF7722" w:rsidRDefault="00CF7722" w:rsidP="00CF7722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 предусмотреть от проектируемой котельной. Материал труб определить проектом по согласованию с Заказчиком.</w:t>
            </w:r>
          </w:p>
          <w:p w14:paraId="31D00BA3" w14:textId="6D6F32C8" w:rsidR="00CF7722" w:rsidRDefault="00CF7722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0436" w14:textId="6BF7A722" w:rsidR="00CF7722" w:rsidRDefault="00CF7722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тепловой пункт</w:t>
            </w:r>
          </w:p>
          <w:p w14:paraId="7EE5A58C" w14:textId="77777777" w:rsidR="00CF7722" w:rsidRPr="00CF7722" w:rsidRDefault="00CF7722" w:rsidP="00CF77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объекта осуществляется от индивидуальной котельной. </w:t>
            </w:r>
          </w:p>
          <w:p w14:paraId="4B0CF2A8" w14:textId="77777777" w:rsidR="00CF7722" w:rsidRPr="00CF7722" w:rsidRDefault="00CF7722" w:rsidP="00CF77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здания предусмотрено устройство собственного Индивидуального теплового пункта (ИТП), из которого осуществляется теплоснабжение проектируемого здания. ИТП разместить в техническом помещении на -1 этаже у наружной стены. Высота помещения ИТП не менее 3,0 м.</w:t>
            </w:r>
          </w:p>
          <w:p w14:paraId="4AC5E82E" w14:textId="77777777" w:rsidR="00CF7722" w:rsidRPr="00CF7722" w:rsidRDefault="00CF7722" w:rsidP="00CF77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Присоединение систем отопления, вентиляции предусмотреть по независимой схеме. </w:t>
            </w:r>
          </w:p>
          <w:p w14:paraId="2568FBB0" w14:textId="77777777" w:rsidR="00CF7722" w:rsidRPr="00CF7722" w:rsidRDefault="00CF7722" w:rsidP="00CF77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Присоединение ГВС предусмотреть по двухступенчатой смешанной схеме. </w:t>
            </w:r>
          </w:p>
          <w:p w14:paraId="478C53A6" w14:textId="77777777" w:rsidR="00CF7722" w:rsidRPr="00CF7722" w:rsidRDefault="00CF7722" w:rsidP="00CF77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горячего водоснабжения однозональная. На период отключения ГВС предусмотреть установку электрических бойлеров для номерного фонда.</w:t>
            </w:r>
          </w:p>
          <w:p w14:paraId="6D71D06F" w14:textId="77777777" w:rsidR="00CF7722" w:rsidRPr="00CF7722" w:rsidRDefault="00CF7722" w:rsidP="00CF77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Температуры теплоносителей вторичного контура принять: </w:t>
            </w:r>
          </w:p>
          <w:p w14:paraId="425616F4" w14:textId="77777777" w:rsidR="00CF7722" w:rsidRPr="00CF7722" w:rsidRDefault="00CF7722" w:rsidP="00CF7722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отопления      85-60ºС;</w:t>
            </w:r>
          </w:p>
          <w:p w14:paraId="7BBB6661" w14:textId="77777777" w:rsidR="00CF7722" w:rsidRPr="00CF7722" w:rsidRDefault="00CF7722" w:rsidP="00CF7722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вентиляции и ВТЗ   85-60ºС;</w:t>
            </w:r>
          </w:p>
          <w:p w14:paraId="5F538BFA" w14:textId="77777777" w:rsidR="00CF7722" w:rsidRPr="00CF7722" w:rsidRDefault="00CF7722" w:rsidP="00CF7722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температуру горячей воды для ГВС 62ºС.</w:t>
            </w:r>
          </w:p>
          <w:p w14:paraId="232DCFA9" w14:textId="77777777" w:rsidR="00CF7722" w:rsidRPr="00CF7722" w:rsidRDefault="00CF7722" w:rsidP="00CF77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Предусмотреть возможность организации учета тепла для отдельных потребителей.</w:t>
            </w:r>
          </w:p>
          <w:p w14:paraId="2F845811" w14:textId="77777777" w:rsidR="00CF7722" w:rsidRPr="00CF7722" w:rsidRDefault="00CF7722" w:rsidP="00CF77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согласовании Техническим заказчиком проекта ИТП со всеми заинтересованными городскими организациями, </w:t>
            </w:r>
            <w:proofErr w:type="spellStart"/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генпроектировщик</w:t>
            </w:r>
            <w:proofErr w:type="spellEnd"/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сопровождает его и несёт полную ответственность за снятие замечаний и получение согласования.</w:t>
            </w:r>
          </w:p>
          <w:p w14:paraId="03335D92" w14:textId="77777777" w:rsidR="00CF7722" w:rsidRPr="00CF7722" w:rsidRDefault="00CF7722" w:rsidP="00CF77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ИТП согласовать со всеми заинтересованными городскими организациями.</w:t>
            </w:r>
          </w:p>
          <w:p w14:paraId="6632EA11" w14:textId="71ED4131" w:rsidR="00CF7722" w:rsidRDefault="00CF7722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22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Противодымная</w:t>
            </w:r>
            <w:proofErr w:type="spellEnd"/>
            <w:r w:rsidRPr="00CF7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защита здания</w:t>
            </w:r>
          </w:p>
          <w:p w14:paraId="294A1FE1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систем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(ПДВ) комплекса и определение основных расчетных параметров следует выполнять в соответствии с требованиями № 123-ФЗ, и СТУ на проектирование противопожарной защиты, СП 7.13130.2013 и по утвержденным в установленном порядке методикам.</w:t>
            </w:r>
          </w:p>
          <w:p w14:paraId="1BB5B316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Системы ПДВ должны быть автономными для каждого пожарного отсека.</w:t>
            </w:r>
          </w:p>
          <w:p w14:paraId="24A41D40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Для воздуховодов с нормируемым пределом огнестойкости толщину листовой стали следует принимать расчетную, но не менее 0,8 мм. Для уплотнения разъемных соединений (в том числе фланцевых) следует использовать негорючие материалы.</w:t>
            </w:r>
          </w:p>
          <w:p w14:paraId="4702D3F3" w14:textId="77777777" w:rsidR="00CF7722" w:rsidRP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для обеспечения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защиты предусматривается устройство:</w:t>
            </w:r>
          </w:p>
          <w:p w14:paraId="5289F7DA" w14:textId="77777777" w:rsidR="00CF7722" w:rsidRPr="00CF7722" w:rsidRDefault="00CF7722" w:rsidP="00CF7722">
            <w:pPr>
              <w:numPr>
                <w:ilvl w:val="0"/>
                <w:numId w:val="30"/>
              </w:numPr>
              <w:spacing w:before="120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подпора в незадымляемые лестничные клетки типа Н2;</w:t>
            </w:r>
          </w:p>
          <w:p w14:paraId="11F65997" w14:textId="77777777" w:rsidR="00CF7722" w:rsidRPr="00CF7722" w:rsidRDefault="00CF7722" w:rsidP="00CF7722">
            <w:pPr>
              <w:numPr>
                <w:ilvl w:val="0"/>
                <w:numId w:val="30"/>
              </w:numPr>
              <w:spacing w:before="120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подпора в шахты лифтов для перевозки пожарных подразделений;</w:t>
            </w:r>
          </w:p>
          <w:p w14:paraId="32D79ED8" w14:textId="77777777" w:rsidR="00CF7722" w:rsidRPr="00CF7722" w:rsidRDefault="00CF7722" w:rsidP="00CF7722">
            <w:pPr>
              <w:numPr>
                <w:ilvl w:val="0"/>
                <w:numId w:val="30"/>
              </w:numPr>
              <w:spacing w:before="120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из поэтажных коридоров;</w:t>
            </w:r>
          </w:p>
          <w:p w14:paraId="14F585A9" w14:textId="77777777" w:rsidR="00CF7722" w:rsidRPr="00CF7722" w:rsidRDefault="00CF7722" w:rsidP="00CF7722">
            <w:pPr>
              <w:numPr>
                <w:ilvl w:val="0"/>
                <w:numId w:val="30"/>
              </w:numPr>
              <w:spacing w:before="120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систем вытяжной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вентиляции, разнесенной с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дымоприемными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устройствами системы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E7D6AC" w14:textId="2A1558EC" w:rsidR="00CF7722" w:rsidRDefault="00CF7722" w:rsidP="00CF77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установку настенных </w:t>
            </w:r>
            <w:proofErr w:type="spellStart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>противодымных</w:t>
            </w:r>
            <w:proofErr w:type="spellEnd"/>
            <w:r w:rsidRPr="00CF772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клапанов с возможностью установки решеток стаканного типа (заподлицо со стеной).</w:t>
            </w:r>
          </w:p>
          <w:p w14:paraId="6645180B" w14:textId="4740E6D3" w:rsidR="00CF7722" w:rsidRDefault="00D14066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b/>
                <w:sz w:val="24"/>
                <w:szCs w:val="24"/>
              </w:rPr>
              <w:t>Воздушная тепловая завеса</w:t>
            </w:r>
          </w:p>
          <w:p w14:paraId="0EB6B660" w14:textId="58C44819" w:rsidR="00CF7722" w:rsidRDefault="00D14066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Для основных входных зон здания предусмотреть водяную тепловую завесу.</w:t>
            </w:r>
          </w:p>
          <w:p w14:paraId="7D0ECE1B" w14:textId="33485774" w:rsidR="00D14066" w:rsidRDefault="00D14066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Мусороудаление</w:t>
            </w:r>
            <w:proofErr w:type="spellEnd"/>
          </w:p>
          <w:p w14:paraId="23764C00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Бытовой мусор накапливается в </w:t>
            </w:r>
            <w:proofErr w:type="spellStart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мусоросборной</w:t>
            </w:r>
            <w:proofErr w:type="spellEnd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камере, расположенной на первом этаже в максимально удалённом месте от главного входа в гостиницу. Предусмотреть вход в помещение из внутренних помещений здания. Должен быть обеспечен подъезд автомобиля для загрузки и вывоза мусора. В помещении предусматривается необходимый воздухообмен согласно нормативным требованиям. </w:t>
            </w:r>
          </w:p>
          <w:p w14:paraId="0C4E6B6D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Сбор мусора осуществляется с каждого этажа вручную с использованием тележек.</w:t>
            </w:r>
          </w:p>
          <w:p w14:paraId="377BFCC1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Гравитационного вертикального мусоропровода не предусматривается.</w:t>
            </w:r>
          </w:p>
          <w:p w14:paraId="47550F14" w14:textId="21D6D0C7" w:rsidR="00D14066" w:rsidRDefault="00D14066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b/>
                <w:sz w:val="24"/>
                <w:szCs w:val="24"/>
              </w:rPr>
              <w:t>Слаботочные системы</w:t>
            </w:r>
          </w:p>
          <w:p w14:paraId="60968EA6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Структурированная кабельная сеть (СКС)</w:t>
            </w:r>
          </w:p>
          <w:p w14:paraId="0AEB5BFC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Структурированная кабельная сеть (СКС) строится на оборудовании категории 5e должна обеспечивать:</w:t>
            </w:r>
          </w:p>
          <w:p w14:paraId="023498AF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универсальность пассивного оборудования (горизонтальной и вертикальной разводки, кроссов, розеток и пр.) для использования одних и тех же элементов СКС для локальной вычислительной сети, телефонной сети, передачи данных (видео или аудио) и данных сети «Интернет»; </w:t>
            </w:r>
          </w:p>
          <w:p w14:paraId="36D225A6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возможность быстрой и удобной </w:t>
            </w:r>
            <w:proofErr w:type="spellStart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перекоммутации</w:t>
            </w:r>
            <w:proofErr w:type="spellEnd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(переключения) линий связи в серверной и кроссовых; </w:t>
            </w:r>
          </w:p>
          <w:p w14:paraId="36FB345D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(при необходимости) модернизации активного оборудования без замены линий связи.</w:t>
            </w:r>
          </w:p>
          <w:p w14:paraId="5E14A335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Кабели СКС прокладываются с учётом требований по физической защите трасс от повреждения и в зависимости от назначения:</w:t>
            </w:r>
          </w:p>
          <w:p w14:paraId="58C616C6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по коридорам и холлам за подвесными потолками на кабельных лотках и в гибких ПВХ-трубах;</w:t>
            </w:r>
          </w:p>
          <w:p w14:paraId="426480B2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в помещениях – в кабельных каналах по стенам и в гибких ПВХ-трубах за подвесными потолками.</w:t>
            </w:r>
          </w:p>
          <w:p w14:paraId="24AA138B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Система телефонизации (СТС)</w:t>
            </w:r>
          </w:p>
          <w:p w14:paraId="2BBC7E09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Система телефонной связи предусматривает обеспечение сотрудников и гостей возможностью подключения к единой системе телефонной связи гостиницы и выходом в сети связи общего пользования. </w:t>
            </w:r>
          </w:p>
          <w:p w14:paraId="793BDE22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Подключение гостиницы к сетям связи общего пользования и сети «Интернет» выполняется отдельным проектом Наружных сетей связи по Техническим условиям оператора связи данного региона.</w:t>
            </w:r>
          </w:p>
          <w:p w14:paraId="08C5A768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В помещении серверной установить АТС, которая обеспечит работу необходимого количества внешних и внутренних линий связи. Предусмотреть возможность модернизации и расширения, в том числе увеличение количества внешних линий и внутренних абонентов, резервирование основных модулей АТС и энергопитания.</w:t>
            </w:r>
          </w:p>
          <w:p w14:paraId="21B3E75F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Система телефонной связи должна обеспечить:</w:t>
            </w:r>
          </w:p>
          <w:p w14:paraId="0DBFEFE5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построения внутренней DECT-сети;</w:t>
            </w:r>
          </w:p>
          <w:p w14:paraId="1762E981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работу системы голосовой почты;</w:t>
            </w:r>
          </w:p>
          <w:p w14:paraId="48A4AE03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внутреннюю конференцсвязь;</w:t>
            </w:r>
          </w:p>
          <w:p w14:paraId="70B4931C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автоматическую тарификацию разговоров с возможностью разделения абонентов по группам тарифов;</w:t>
            </w:r>
          </w:p>
          <w:p w14:paraId="5A7C9A32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подключение управляющего компьютера для настройки, диагностики и управления системой телефонной связи</w:t>
            </w:r>
          </w:p>
          <w:p w14:paraId="79346845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Система беспроводного доступа к Интернету и беспроводной связи (СБС)</w:t>
            </w:r>
          </w:p>
          <w:p w14:paraId="6A9125C9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Информационно-телекоммуникационная сеть "Интернет" гостиницы осуществляется от сетей Интернет-провайдера данного региона. </w:t>
            </w:r>
          </w:p>
          <w:p w14:paraId="5D6380A3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Локальная вычислительная сеть (ЛВС) должна включать:</w:t>
            </w:r>
          </w:p>
          <w:p w14:paraId="4D4AC747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активное сетевое оборудование (оборудование передачи данных);</w:t>
            </w:r>
          </w:p>
          <w:p w14:paraId="48CBD55F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серверный узел и систему хранения данных;</w:t>
            </w:r>
          </w:p>
          <w:p w14:paraId="4EC56A8A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модуль подключения к внешним сетям (учитывается проектом Наружных сетей связи);</w:t>
            </w:r>
          </w:p>
          <w:p w14:paraId="0694FF7C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структурированную кабельную сеть.</w:t>
            </w:r>
          </w:p>
          <w:p w14:paraId="1D19F93D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На этапе проектирования Заказчик должен согласовать марку, фирму-производителя активного оборудования (согласно </w:t>
            </w:r>
            <w:proofErr w:type="spellStart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Вендерного</w:t>
            </w:r>
            <w:proofErr w:type="spellEnd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листа оборудования).</w:t>
            </w:r>
          </w:p>
          <w:p w14:paraId="087B4DB0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Активное оборудование ЛВС должно обеспечивать:</w:t>
            </w:r>
          </w:p>
          <w:p w14:paraId="7D601913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работу 100 % пользователей на скорости не менее 100 Мб/с;</w:t>
            </w:r>
          </w:p>
          <w:p w14:paraId="6AAEDA52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модульную структуру аппаратной части, позволяющую наращивать и модернизировать систему;</w:t>
            </w:r>
          </w:p>
          <w:p w14:paraId="50FA75B2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высокую отказоустойчивость системы за счет горячего резервирования модулей управления и источников питания;</w:t>
            </w:r>
          </w:p>
          <w:p w14:paraId="33821BCF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настройку, управление и администрирование с помощью современного и удобного программного обеспечения;</w:t>
            </w:r>
          </w:p>
          <w:p w14:paraId="2171AE7D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возможности буферизации и маршрутизации.</w:t>
            </w:r>
          </w:p>
          <w:p w14:paraId="213FC688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 </w:t>
            </w:r>
            <w:proofErr w:type="gramStart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к «интернет»</w:t>
            </w:r>
            <w:proofErr w:type="gramEnd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-соединениям:</w:t>
            </w:r>
          </w:p>
          <w:p w14:paraId="26B01012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выхода в сеть «Интернет» с любого рабочего места ЛВС;</w:t>
            </w:r>
          </w:p>
          <w:p w14:paraId="4B655303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безопасности данных во внутренней сети, т.е. закрытость внутренней сети для внешних несанкционированных подключений;</w:t>
            </w:r>
          </w:p>
          <w:p w14:paraId="092E7714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100% покрытие гостевых зон подключением к беспроводному «Интернету» WI-FI.</w:t>
            </w:r>
          </w:p>
          <w:p w14:paraId="569AFDB3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Активное сетевое оборудование разместить в телекоммуникационные шкафы в серверном помещении</w:t>
            </w:r>
          </w:p>
          <w:p w14:paraId="1303A827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Система кабельного телевидения (СКТ)</w:t>
            </w:r>
          </w:p>
          <w:p w14:paraId="0E5697C5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Прием эфирных вещательных программ в цифровом формате выполнить в соответствии с Техническими условиями на подключение к системе коллективного приема телевизионных сигналов (СКПТ) в данном регионе.</w:t>
            </w:r>
          </w:p>
          <w:p w14:paraId="2B090B80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Антенно-мачтовые устройства предусмотреть на кровле здания. Для подключения абонентов к СКПТ предусмотреть в слаботочном стояке установку разветвителей абонентских, количество которых определить расчетом. Предусмотреть один резервный абонентский отвод на каждом этаже. Абонентские розетки системы телевидения предусмотреть в помещениях службы эксплуатации и охраны </w:t>
            </w:r>
            <w:proofErr w:type="gramStart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гостиницы,  оснащаемых</w:t>
            </w:r>
            <w:proofErr w:type="gramEnd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СКПТ, согласовать с Заказчиком. Абонентская разводка гостиничных номеров входит в состав проекта СКПТ</w:t>
            </w:r>
          </w:p>
          <w:p w14:paraId="150B0A6A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Система охранной сигнализации (СОС), а также центральный пост комплекса инженерно-технических средств охраны (КИТСО) включая систему противопожарной защиты (СППЗ)</w:t>
            </w:r>
          </w:p>
          <w:p w14:paraId="639B40F9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Система охранного телевидения (СОТ)</w:t>
            </w:r>
          </w:p>
          <w:p w14:paraId="561880B3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Система охранная телевизионная должна обеспечивать наблюдение:</w:t>
            </w:r>
          </w:p>
          <w:p w14:paraId="050E309E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наружными телекамерами периметра здания (за основным, служебными входами здания, входами в технологические помещения);</w:t>
            </w:r>
          </w:p>
          <w:p w14:paraId="0C6BCBDC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поворотными купольными телекамерами за обстановкой в вестибюле главного входа;</w:t>
            </w:r>
          </w:p>
          <w:p w14:paraId="1E785BB7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внутренними телекамерами за вестибюлями, выходами на эвакуационные лестницы, коридорами, помещениями кухни, зала ресторана, служебные коридоры на цокольном этаже, гардероб иные участки, согласованные на стадии выдачи ТЗ на проектирование. </w:t>
            </w:r>
          </w:p>
          <w:p w14:paraId="0A633614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Система должна обеспечивать идентификацию лиц, входящих в охраняемое помещение или зону с контролем доступа, со степенью детализации, достаточной для последующего розыска возможного нарушителя</w:t>
            </w:r>
          </w:p>
          <w:p w14:paraId="1B1E5264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Размещение телевизионных камер, их тип (поворотная или фиксированная) и количество должно быть согласовано с Заказчиком.</w:t>
            </w:r>
          </w:p>
          <w:p w14:paraId="754B97D9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оператора СОТ организовать на посту охраны (первый этаж), где разместить необходимое для оперативного наблюдения количество устройств отображения информации, элементы оперативного управления телекамерами. Качество и масштаб наблюдаемого изображения должны обеспечивать возможность визуального обнаружения цели (нарушителя) и его идентификацию в любое время суток. </w:t>
            </w:r>
          </w:p>
          <w:p w14:paraId="700D51A5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Оператор со своего рабочего места должен иметь возможность наблюдать одновременно за несколькими камерами в мультиплексированном режиме и/или любой камерой по его выбору, а также иметь доступ к архивам системы видеонаблюдения. Доступ к СОТ, а также к архивам системы должен быть защищен паролем.</w:t>
            </w:r>
          </w:p>
          <w:p w14:paraId="4A0223D9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архивации должно быть цифровым и обеспечивать возможность видеозаписи по команде оператора; при обнаружении движения и прочим сигналам анализа изображения; сигналам тревоги СОТ с программируемым интервалом предварительной тревожной записи; постоянную запись с уменьшенной скоростью потока, переключаемым в штатную по вышеназванным сигналам. </w:t>
            </w:r>
          </w:p>
          <w:p w14:paraId="4F260DE1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доступа к архиву по локальной сети с организацией мер по разграничению прав доступа операторов для его анализа и организации поиска по номеру камеры, дате и событию.</w:t>
            </w:r>
          </w:p>
          <w:p w14:paraId="01EF469C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Предусмотреть размещение активного, коммутационного оборудования и оборудование архивации в монтажных стойках в серверной, с ограничением доступа к системе</w:t>
            </w:r>
          </w:p>
          <w:p w14:paraId="5374884A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Система контроля и управления доступом (СКУД) должна обеспечивать:</w:t>
            </w:r>
          </w:p>
          <w:p w14:paraId="389D72E0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контроль прибытия персонала, формирование табеля учета рабочего времени;</w:t>
            </w:r>
          </w:p>
          <w:p w14:paraId="0B4CCCC0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пресечение несанкционированного доступа в помещения гостиницы постоянно работающего персонала, гостей и посетителей;</w:t>
            </w:r>
          </w:p>
          <w:p w14:paraId="1C579F45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проход на этаж обслуживающего персонала номеров согласно графику дежурства;</w:t>
            </w:r>
          </w:p>
          <w:p w14:paraId="6885D269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 и оперативное оповещение попыток несанкционированного проникновения в помещения для обеспечения безопасности;</w:t>
            </w:r>
          </w:p>
          <w:p w14:paraId="70E5F6C2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>автоматическое разблокирование дверей на путях эвакуации людей при пожарной тревоге;</w:t>
            </w:r>
          </w:p>
          <w:p w14:paraId="413870E7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дистанционное управление открыванием и блокированием дверей с рабочих мест операторов системы. </w:t>
            </w:r>
          </w:p>
          <w:p w14:paraId="2D5034A5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Вход (выход) сотрудников в здание, а также проход через зоны контроля должен осуществляться по личным электронным картам-идентификаторам в соответствии с разрешительной системой доступа в автоматизированном режиме. В нерабочее время доступ в помещения ограничивается согласно установленному внутреннему распорядку. </w:t>
            </w:r>
          </w:p>
          <w:p w14:paraId="790078E7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Точками доступа являются служебные входы в здание, входы на этажи здания со стороны холлов и лестниц; входы в служебные, технологические и административные помещения, входные двери в зоны доступа, определенные Заказчиком. Окончательное определение мест установки считывателей определяется РД. Все двери, оборудованные СКУД должны быть оборудованы доводчиками с регулируемым усилием.</w:t>
            </w:r>
          </w:p>
          <w:p w14:paraId="222B2364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Двери номеров оборудуются электромагнитными защелками, которые блокируют двери для входа в номер, выход из номера свободный, каждая дверь также снабжается датчиком, индицирующим открывание двери. Со стороны входа входные двери номеров оборудуются считывателем магнитных карт. Внутри номера недалеко от двери размещается пульт управления с карманом для хранения карт. При помещении хотя бы одной карты в карман пульта, переключается контакт и в СКУД передается сигнал, который интерпретируется как «Гость в номере». В этом состоянии уровень доступа в номер изменятся, что запрещает вход обслуживающего персонала. </w:t>
            </w:r>
          </w:p>
          <w:p w14:paraId="6BF97556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Заселение номеров гостиницы производится с рабочих мест интегрированной системы управления гостиницей. После регистрации очередного гостя в СКУД автоматически передается необходимая информация о времени проживания, уровне доступа и коде выданной магнитной карты</w:t>
            </w:r>
          </w:p>
          <w:p w14:paraId="5C17656B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Система комплексной автоматизации и диспетчеризации внутренних инженерных систем (АК), включая центральный пост диспетчеризации инженерных систем</w:t>
            </w:r>
          </w:p>
          <w:p w14:paraId="089A9969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Наружные внутриплощадочные сети связи</w:t>
            </w:r>
          </w:p>
          <w:p w14:paraId="2DFBF4F6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Системы противопожарной защиты.</w:t>
            </w:r>
          </w:p>
          <w:p w14:paraId="35F15477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Системы выполняются преимущественно из комплектующих Российских производителей («Болид», «Рубеж») или аналог.</w:t>
            </w:r>
          </w:p>
          <w:p w14:paraId="06421D92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Сигнал «Тревога» и «Пожар» выводить непосредственно на пост охраны объекта, в диспетчерскую.</w:t>
            </w:r>
          </w:p>
          <w:p w14:paraId="31751054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линий связи систем противопожарной защиты (АПС, АПТ, СОУЭ).</w:t>
            </w:r>
          </w:p>
          <w:p w14:paraId="73003962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возможность передачи сообщений по линиям СОУЭ адресно в каждую зону пожарного оповещения.</w:t>
            </w:r>
          </w:p>
          <w:p w14:paraId="6AA660C1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 гостиницу к местной проводной радиотрансляционной сети или предусмотреть систему эфирной радиосвязи для получения сигналов ГО и ЧС определяют Технические условия местного оператора. Радиофикации, с установкой приемников проводного вещания (или УКВ вещания), подлежат помещения служб обеспечения безопасности (кроме </w:t>
            </w:r>
            <w:proofErr w:type="spellStart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отдельностоящих</w:t>
            </w:r>
            <w:proofErr w:type="spellEnd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КПП), помещения служб эксплуатации и гостиничные номера.</w:t>
            </w:r>
          </w:p>
          <w:p w14:paraId="0BDACB92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Технология прокладки кабелей должна обеспечивать сохранность эстетического вида помещений после производства монтажных работ</w:t>
            </w:r>
          </w:p>
          <w:p w14:paraId="6425A290" w14:textId="50DC91C6" w:rsidR="00D14066" w:rsidRDefault="00D14066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b/>
                <w:sz w:val="24"/>
                <w:szCs w:val="24"/>
              </w:rPr>
              <w:t>Газоснабжение</w:t>
            </w: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5ABEB3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</w:t>
            </w:r>
            <w:proofErr w:type="spellStart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-модульной котельной выполнить согласно ТУ.</w:t>
            </w:r>
          </w:p>
          <w:p w14:paraId="5E814A23" w14:textId="471CB73F" w:rsidR="00D14066" w:rsidRDefault="00D14066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решения</w:t>
            </w:r>
          </w:p>
          <w:p w14:paraId="79532707" w14:textId="77777777" w:rsidR="00D14066" w:rsidRPr="00D14066" w:rsidRDefault="00D14066" w:rsidP="00D14066">
            <w:pPr>
              <w:numPr>
                <w:ilvl w:val="0"/>
                <w:numId w:val="31"/>
              </w:num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гостиницы</w:t>
            </w:r>
          </w:p>
          <w:p w14:paraId="060D31E8" w14:textId="77777777" w:rsidR="00D14066" w:rsidRPr="00D14066" w:rsidRDefault="00D14066" w:rsidP="00D14066">
            <w:pPr>
              <w:numPr>
                <w:ilvl w:val="0"/>
                <w:numId w:val="31"/>
              </w:num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решения предприятий   общественного питания</w:t>
            </w:r>
          </w:p>
          <w:p w14:paraId="43403639" w14:textId="77777777" w:rsidR="00D14066" w:rsidRPr="00D14066" w:rsidRDefault="00D14066" w:rsidP="00D14066">
            <w:pPr>
              <w:numPr>
                <w:ilvl w:val="0"/>
                <w:numId w:val="31"/>
              </w:num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решения по </w:t>
            </w:r>
            <w:proofErr w:type="spellStart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мусороудалению</w:t>
            </w:r>
            <w:proofErr w:type="spellEnd"/>
          </w:p>
          <w:p w14:paraId="116CF13E" w14:textId="77777777" w:rsidR="00D14066" w:rsidRPr="00D14066" w:rsidRDefault="00D14066" w:rsidP="00D14066">
            <w:pPr>
              <w:numPr>
                <w:ilvl w:val="0"/>
                <w:numId w:val="31"/>
              </w:num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решения прачечной</w:t>
            </w:r>
          </w:p>
          <w:p w14:paraId="6291A189" w14:textId="36E25B85" w:rsidR="00D14066" w:rsidRDefault="00D14066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76A2" w14:textId="77777777" w:rsidR="00D14066" w:rsidRPr="00D14066" w:rsidRDefault="00D14066" w:rsidP="00D1406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противопожарной защиты (СППЗ) включая внутренние сети систем противопожарной защиты</w:t>
            </w:r>
          </w:p>
          <w:p w14:paraId="4B3F2E32" w14:textId="77777777" w:rsidR="00D14066" w:rsidRPr="00D14066" w:rsidRDefault="00D14066" w:rsidP="00D14066">
            <w:pPr>
              <w:numPr>
                <w:ilvl w:val="0"/>
                <w:numId w:val="32"/>
              </w:numPr>
              <w:spacing w:before="120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Автоматические установки пожаротушения</w:t>
            </w:r>
          </w:p>
          <w:p w14:paraId="51DC0C0E" w14:textId="77777777" w:rsidR="00D14066" w:rsidRPr="00D14066" w:rsidRDefault="00D14066" w:rsidP="00D14066">
            <w:pPr>
              <w:numPr>
                <w:ilvl w:val="0"/>
                <w:numId w:val="32"/>
              </w:numPr>
              <w:spacing w:before="120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Внутренний противопожарный водопровод</w:t>
            </w:r>
          </w:p>
          <w:p w14:paraId="01C75167" w14:textId="77777777" w:rsidR="00D14066" w:rsidRPr="00D14066" w:rsidRDefault="00D14066" w:rsidP="00D14066">
            <w:pPr>
              <w:numPr>
                <w:ilvl w:val="0"/>
                <w:numId w:val="32"/>
              </w:numPr>
              <w:spacing w:before="120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Автоматическая пожарная сигнализация, включая автоматизацию противопожарной защиты (АППЗ) и систему обнаружения вредных выбросов (угарный газ и пары бензина) в пространстве подземной автостоянки</w:t>
            </w:r>
          </w:p>
          <w:p w14:paraId="568A8780" w14:textId="77777777" w:rsidR="00D14066" w:rsidRPr="00D14066" w:rsidRDefault="00D14066" w:rsidP="00D14066">
            <w:pPr>
              <w:numPr>
                <w:ilvl w:val="0"/>
                <w:numId w:val="32"/>
              </w:numPr>
              <w:spacing w:before="120"/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оповещения и управления эвакуацией (СОУЭ) включая систему экстренного вызова (СЭВ). </w:t>
            </w:r>
          </w:p>
          <w:p w14:paraId="24DDC447" w14:textId="6ABF8BCA" w:rsidR="00D14066" w:rsidRDefault="00D14066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2C6D5" w14:textId="66DDF305" w:rsidR="00D14066" w:rsidRDefault="00D14066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при необходимости </w:t>
            </w:r>
            <w:proofErr w:type="gramStart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1406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сохранность памятника культурного наследия</w:t>
            </w:r>
          </w:p>
          <w:p w14:paraId="2DAE0D5E" w14:textId="77777777" w:rsidR="00D14066" w:rsidRDefault="00D14066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DCC34" w14:textId="6F79E195" w:rsidR="00CF7722" w:rsidRPr="003C312D" w:rsidRDefault="00CF7722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98" w:rsidRPr="003C312D" w14:paraId="0E4E5C0D" w14:textId="77777777" w:rsidTr="00BC6323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7FDFC10B" w14:textId="77777777" w:rsidR="00033F98" w:rsidRPr="003C312D" w:rsidRDefault="00033F98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BCC1" w14:textId="77777777" w:rsidR="00033F98" w:rsidRPr="003C312D" w:rsidRDefault="00033F98" w:rsidP="003C312D">
            <w:pPr>
              <w:ind w:right="-10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выполнения работ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F1866" w14:textId="77777777" w:rsidR="00033F98" w:rsidRPr="003C312D" w:rsidRDefault="00033F98" w:rsidP="003C312D">
            <w:pPr>
              <w:ind w:firstLine="58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работы, входящие в состав настоящего технического задания, выполняются исключительно в границах земельного участка согласно ГПЗУ</w:t>
            </w:r>
          </w:p>
          <w:p w14:paraId="3997C431" w14:textId="77777777" w:rsidR="00033F98" w:rsidRPr="003C312D" w:rsidRDefault="00033F98" w:rsidP="003C312D">
            <w:pPr>
              <w:ind w:firstLine="58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Выполняемые работы должны производиться в соответствии с документацией, разработанной _______ шифр____________ и нормативными документами, действующими на территории РФ.</w:t>
            </w:r>
          </w:p>
        </w:tc>
      </w:tr>
      <w:tr w:rsidR="00033F98" w:rsidRPr="003C312D" w14:paraId="6576651F" w14:textId="77777777" w:rsidTr="00BC6323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6F2E26CD" w14:textId="77777777" w:rsidR="00033F98" w:rsidRPr="003C312D" w:rsidRDefault="00033F98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7CA2" w14:textId="77777777" w:rsidR="00033F98" w:rsidRPr="003C312D" w:rsidRDefault="00033F98" w:rsidP="003C312D">
            <w:pPr>
              <w:ind w:right="-10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</w:t>
            </w:r>
          </w:p>
          <w:p w14:paraId="2D213DED" w14:textId="77777777" w:rsidR="00033F98" w:rsidRPr="003C312D" w:rsidRDefault="00033F98" w:rsidP="003C312D">
            <w:pPr>
              <w:ind w:right="-109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содержанию строительной площадки</w:t>
            </w:r>
            <w:r w:rsidRPr="003C3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63A" w14:textId="77777777" w:rsidR="00033F98" w:rsidRPr="003C312D" w:rsidRDefault="00033F98" w:rsidP="003C312D">
            <w:pPr>
              <w:ind w:firstLine="5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условиями Договора, Генподрядчик принимает на себя обязательства по обустройству и содержанию Строительной площадки, а именно:</w:t>
            </w:r>
          </w:p>
          <w:p w14:paraId="233173B3" w14:textId="77777777" w:rsidR="00033F98" w:rsidRPr="003C312D" w:rsidRDefault="00033F98" w:rsidP="003C312D">
            <w:pPr>
              <w:ind w:firstLine="5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начала работ по подготовке участка строительства и прилегающей к нему территории Генподрядчик обязан установить на границе участка строительства стенд, доступный для обозрения с прилегающей к участку строительства территории и содержащий информацию о проекте строительства.</w:t>
            </w:r>
          </w:p>
          <w:p w14:paraId="3B3071C5" w14:textId="77777777" w:rsidR="00033F98" w:rsidRPr="003C312D" w:rsidRDefault="00033F98" w:rsidP="003C312D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8960F1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C3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До начала основных работ необходимо:</w:t>
            </w:r>
          </w:p>
          <w:p w14:paraId="4D58D73D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обеспечить общую устойчивость, прочность, надежность, эксплуатационную безопасность ограждения строительной площадки;</w:t>
            </w:r>
          </w:p>
          <w:p w14:paraId="64462942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оборудовать внутриплощадочные проезды и пункт мойки колес транспортных средств, для исключения выноса грязи и мусора на проезжую часть улиц (проездов) в границах территории строительной площадки;</w:t>
            </w:r>
          </w:p>
          <w:p w14:paraId="72A9AA9B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обеспечить наружное освещение по периметру строительной площадки, освещение опасных зон. Точки подключения электроэнергии, в границах строительной площадки, предоставляются заказчиком до начала производства работ;</w:t>
            </w:r>
          </w:p>
          <w:p w14:paraId="7202F025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необходимом количестве, разместить на территории бытовой городок, бытовые и подсобные помещения для рабочих и служащих в соответствии с нормативными требованиями, временные здания и сооружения производственного и складского назначения в соответствии с проектной документацией;</w:t>
            </w:r>
          </w:p>
          <w:p w14:paraId="75C3B4BF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установить бункер-накопитель для сбора строительного мусора или выгородить для этих целей специальную площадку. При необходимости временного использования определенных территорий, не включенных в строительную площадку, для размещения временных зданий и сооружений режим использования, охраны (при необходимости) и уборки этих территорий определяется соглашением с владельцами этих территорий (для общественных территорий - с органом местного самоуправления). </w:t>
            </w:r>
          </w:p>
          <w:p w14:paraId="6FFA0695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временные здания и сооружения, а также отдельные помещения в существующих зданиях и сооружениях, приспособленные к использованию для нужд строительства, должны соответствовать требованиям технических регламентов и действующих строительных, пожарных, санитарно-эпидемиологических норм и правил, предъявляемым к бытовым, производственным, административным и нежилым зданиям, гостиницам, сооружениям и помещениям.</w:t>
            </w:r>
          </w:p>
          <w:p w14:paraId="65DB846D" w14:textId="77777777" w:rsidR="00033F98" w:rsidRPr="003C312D" w:rsidRDefault="00033F98" w:rsidP="003C312D">
            <w:p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  <w:p w14:paraId="31744501" w14:textId="77777777" w:rsidR="00033F98" w:rsidRPr="003C312D" w:rsidRDefault="00033F98" w:rsidP="003C31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C3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Содержание строительной площадки и 5-ти метровой зоны.</w:t>
            </w:r>
          </w:p>
          <w:p w14:paraId="5488176C" w14:textId="77777777" w:rsidR="00033F98" w:rsidRPr="003C312D" w:rsidRDefault="00033F98" w:rsidP="003C312D">
            <w:pPr>
              <w:ind w:firstLine="5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строительной площадки, мест складирования и хранение мусора на территории строительной площадки необходимо осуществлять в строгом соответствии с проектом организации строительства (ПОС).</w:t>
            </w:r>
          </w:p>
          <w:p w14:paraId="03F75ED5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обустройство и содержание подъездных путей к строительным площадкам возлагается на Генподрядчика;</w:t>
            </w:r>
          </w:p>
          <w:p w14:paraId="43FDC7A1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внутриплощадочные временные дороги должны иметь твердое покрытие, а в зимний период времени очищаться от снега;</w:t>
            </w:r>
          </w:p>
          <w:p w14:paraId="79E03271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складирования и хранения строительных материалов, оборудования, грунта, тары на территории строительства должны быть оборудованы места, специально отведенные для этих целей;</w:t>
            </w:r>
          </w:p>
          <w:p w14:paraId="28FC19C8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период строительства за уборку и содержание пятиметровой прилегающей к ограждению зоны строительной площадки или здания территории ответственность возлагается на Генподрядчика;</w:t>
            </w:r>
          </w:p>
          <w:p w14:paraId="6A75C387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автотранспорт, перевозящий сыпучие грузы, должен быть оборудован специальными съемными тентами;</w:t>
            </w:r>
          </w:p>
          <w:p w14:paraId="42DB02E3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Генподрядчик обязан своими силами выполнить работу по водоотводу, устройству временных внутриплощадочных дорог и инженерных сетей, необходимых на время строительства и предусмотренных проектами организации строительства и проектами производства работ. Точка отвода вод предоставляется Заказчиком до начала производства работ;</w:t>
            </w:r>
          </w:p>
          <w:p w14:paraId="670A8711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производственные и бытовые стоки, образующиеся на строительной площадке, должны удаляться и обезвреживаться в соответствии с ПОС;</w:t>
            </w:r>
          </w:p>
          <w:p w14:paraId="19EC97C1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ограждение строительной площадки и мест разрытия должны иметь опрятный внешний вид: очищены от грязи, промыты, не иметь проемов, поврежденных участков, отклонений от вертикали, посторонних наклеек, объявлений и надписей. Ограждения и их конструкции должны быть окрашены красками устойчивыми к неблагоприятным погодным условиям, а при повторном использовании - отремонтированы и окрашены заново;</w:t>
            </w:r>
          </w:p>
          <w:p w14:paraId="24869544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территория строительной площадки по всему периметру должна быть ограждена сплошным забором в соответствии со </w:t>
            </w:r>
            <w:proofErr w:type="spellStart"/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стройгенпланом</w:t>
            </w:r>
            <w:proofErr w:type="spellEnd"/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установка которого согласовывается с органами местного самоуправления, на территории которых находится строительная площадка. Ограждения должны содержаться в чистоте и исправном состоянии и не иметь дефектов;</w:t>
            </w:r>
          </w:p>
          <w:p w14:paraId="5A19167C" w14:textId="77777777" w:rsidR="00033F98" w:rsidRPr="003C312D" w:rsidRDefault="00033F98" w:rsidP="003C312D">
            <w:pPr>
              <w:ind w:firstLine="5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затраты, связанные с обслуживанием и содержанием участка дороги находящегося на балансе муниципальных служб г. Сегежа, согласовываются с Заказчиком.</w:t>
            </w:r>
          </w:p>
          <w:p w14:paraId="0F808983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2820BC" w14:textId="77777777" w:rsidR="00033F98" w:rsidRPr="003C312D" w:rsidRDefault="00033F98" w:rsidP="003C31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C3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Содержание строительного городка.</w:t>
            </w:r>
          </w:p>
          <w:p w14:paraId="0B7CA457" w14:textId="77777777" w:rsidR="00033F98" w:rsidRPr="003C312D" w:rsidRDefault="00033F98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начала работ на строительной площадке Генподрядчик обязан обустроить строительный городок, в том числе осуществить следующие мероприятия: </w:t>
            </w:r>
          </w:p>
          <w:p w14:paraId="47B9617E" w14:textId="77777777" w:rsidR="00033F98" w:rsidRPr="003C312D" w:rsidRDefault="00033F98" w:rsidP="003C312D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Назначить Коменданта строительного городка.</w:t>
            </w:r>
          </w:p>
          <w:p w14:paraId="2DDDE7FB" w14:textId="77777777" w:rsidR="00033F98" w:rsidRPr="003C312D" w:rsidRDefault="00033F98" w:rsidP="003C312D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Содержать строительный городок и места общего пользования в чистоте и порядке.</w:t>
            </w:r>
          </w:p>
          <w:p w14:paraId="35194D6B" w14:textId="77777777" w:rsidR="00033F98" w:rsidRPr="003C312D" w:rsidRDefault="00033F98" w:rsidP="003C312D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Заключить контракты с сторонней организацией на предоставление и обслуживание переносных туалетных кабин.</w:t>
            </w:r>
          </w:p>
          <w:p w14:paraId="26BBD56B" w14:textId="77777777" w:rsidR="00033F98" w:rsidRPr="003C312D" w:rsidRDefault="00033F98" w:rsidP="003C312D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необходимые требования по содержанию строительного городка. </w:t>
            </w:r>
          </w:p>
          <w:p w14:paraId="0EF731A8" w14:textId="77777777" w:rsidR="00033F98" w:rsidRPr="003C312D" w:rsidRDefault="00033F98" w:rsidP="003C312D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Проживание рабочих (сотрудников Генподрядчика и субподрядных организаций, задействованных в процессе строительства Объекта) на территории строительного городка оговаривается проектом производства работ.</w:t>
            </w:r>
          </w:p>
          <w:p w14:paraId="3C38ADF5" w14:textId="77777777" w:rsidR="00033F98" w:rsidRPr="003C312D" w:rsidRDefault="00033F98" w:rsidP="003C31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5495" w:rsidRPr="003C312D" w14:paraId="61F6777D" w14:textId="77777777" w:rsidTr="00BC6323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0A123D4B" w14:textId="77777777" w:rsidR="00AD5495" w:rsidRPr="003C312D" w:rsidRDefault="00AD5495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6105A" w14:textId="77777777" w:rsidR="00AD5495" w:rsidRPr="003C312D" w:rsidRDefault="00AD5495" w:rsidP="003C312D">
            <w:pPr>
              <w:ind w:right="-10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осуществления строительного контроля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E500B" w14:textId="77777777" w:rsidR="00AD5495" w:rsidRPr="003C312D" w:rsidRDefault="00AD5495" w:rsidP="003C312D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Заказчик, Технический заказчик, Генподрядчик и Проектировщик осуществляют строительный контроль и авторский надзор, предусмотренный законодательством Российской Федерации о градостроительной деятельности, с целью оценки соответствия строительно-монтажных работ, возводимых конструкций и систем инженерно-технического обеспечения здания или сооружения требованиям технических регламентов, проектной и рабочей документации.</w:t>
            </w:r>
          </w:p>
          <w:p w14:paraId="60019FDE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C3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Лицо, осуществляющее строительство (Генподрядчик), в составе строительного контроля выполняет:</w:t>
            </w:r>
          </w:p>
          <w:p w14:paraId="395EFABD" w14:textId="77777777" w:rsidR="00AD5495" w:rsidRPr="003C312D" w:rsidRDefault="00AD5495" w:rsidP="003C312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входной контроль применяемых строительных материалов, изделий, конструкций и оборудования;</w:t>
            </w:r>
          </w:p>
          <w:p w14:paraId="0BC5FE81" w14:textId="77777777" w:rsidR="00AD5495" w:rsidRPr="003C312D" w:rsidRDefault="00AD5495" w:rsidP="003C312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операционный контроль в процессе выполнения и по завершении операций строительно-монтажных работ;</w:t>
            </w:r>
          </w:p>
          <w:p w14:paraId="45C1462C" w14:textId="77777777" w:rsidR="00AD5495" w:rsidRPr="003C312D" w:rsidRDefault="00AD5495" w:rsidP="003C312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освидетельствование выполненных работ, результаты которых становятся недоступными для контроля после начала выполнения последующих работ;</w:t>
            </w:r>
          </w:p>
          <w:p w14:paraId="22ADDF60" w14:textId="77777777" w:rsidR="00AD5495" w:rsidRPr="003C312D" w:rsidRDefault="00AD5495" w:rsidP="003C312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освидетельствование ответственных строительных конструкций и участков систем инженерно-технического обеспечения;</w:t>
            </w:r>
          </w:p>
          <w:p w14:paraId="035F341B" w14:textId="77777777" w:rsidR="00AD5495" w:rsidRPr="003C312D" w:rsidRDefault="00AD5495" w:rsidP="003C312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 и опробования технических устройств.</w:t>
            </w:r>
          </w:p>
          <w:p w14:paraId="765E9532" w14:textId="77777777" w:rsidR="00AD5495" w:rsidRPr="003C312D" w:rsidRDefault="00AD5495" w:rsidP="003C312D">
            <w:pPr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8E9182" w14:textId="77777777" w:rsidR="00AD5495" w:rsidRPr="003C312D" w:rsidRDefault="00AD5495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Строительный контроль застройщика (заказчика) в лице Технического заказчика</w:t>
            </w: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970E2E5" w14:textId="77777777" w:rsidR="00AD5495" w:rsidRPr="003C312D" w:rsidRDefault="00AD5495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действующим законодательством осуществляется в виде контроля и надзора заказчика за выполнением работ по договору строительного подряда.</w:t>
            </w:r>
          </w:p>
          <w:p w14:paraId="2ABD4DA6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составе строительного контроля выполняется авторский надзор лица, осуществившего разработку проектной документации (Проектировщика).</w:t>
            </w:r>
          </w:p>
          <w:p w14:paraId="3B58A6B5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Входным контролем</w:t>
            </w: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проверяют соответствие показателей качества покупаемых (получаемых) материалов, изделий и оборудования требованиям стандартов, технических условий или технических свидетельств на них, указанных в проектной документации и (или) договоре подряда. При этом проверяются наличие и содержание сопроводительных документов поставщика (производителя), подтверждающих качество указанных материалов, изделий и оборудования.</w:t>
            </w:r>
          </w:p>
          <w:p w14:paraId="53003995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 могут выполняться контрольные измерения и испытания указанных выше показателей. Методы и средства этих измерений и испытаний должны соответствовать требованиям национальных стандартов. Результаты входного контроля должны быть документированы в журналах входного контроля и (или) лабораторных испытаний.</w:t>
            </w:r>
          </w:p>
          <w:p w14:paraId="4AADDC13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выполнения контроля и испытаний привлеченными лабораториями проверить соответствие применяемых ими методов контроля и испытаний установленным национальными стандартами. Материалы, изделия, оборудование, несоответствие которых установленным требованиям выявлено входным контролем, следует отделить от пригодных и промаркировать. Работы с применением этих материалов, изделий и оборудования   приостановить. </w:t>
            </w:r>
          </w:p>
          <w:p w14:paraId="0AE0A1AB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этом случае, в соответствии с Законодательством может быть принято одно из трех решений:</w:t>
            </w:r>
          </w:p>
          <w:p w14:paraId="66A6CBA6" w14:textId="77777777" w:rsidR="00AD5495" w:rsidRPr="003C312D" w:rsidRDefault="00AD5495" w:rsidP="003C312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 выполняет замену несоответствующих материалов, изделий, оборудования аналогичными надлежащего качества;</w:t>
            </w:r>
          </w:p>
          <w:p w14:paraId="27DF97CB" w14:textId="77777777" w:rsidR="00AD5495" w:rsidRPr="003C312D" w:rsidRDefault="00AD5495" w:rsidP="003C312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несоответствующие изделия дорабатываются;</w:t>
            </w:r>
          </w:p>
          <w:p w14:paraId="47CEFD38" w14:textId="77777777" w:rsidR="00AD5495" w:rsidRPr="003C312D" w:rsidRDefault="00AD5495" w:rsidP="003C312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несоответствующие материалы, изделия могут быть применены после обязательного согласования с Заказчиком, Проектировщиком и органом государственного контроля (надзора) по его компетенции.</w:t>
            </w:r>
          </w:p>
          <w:p w14:paraId="6AD52934" w14:textId="77777777" w:rsidR="00AD5495" w:rsidRPr="003C312D" w:rsidRDefault="00AD5495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Операционный контроль лица, осуществляющее строительство, проверяет:</w:t>
            </w:r>
          </w:p>
          <w:p w14:paraId="0E9AA442" w14:textId="77777777" w:rsidR="00AD5495" w:rsidRPr="003C312D" w:rsidRDefault="00AD5495" w:rsidP="003C312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последовательности и состава выполняемых технологических операций технологической и нормативной документации, распространяющейся на данные технологические операции;</w:t>
            </w:r>
          </w:p>
          <w:p w14:paraId="5D9C2EE6" w14:textId="77777777" w:rsidR="00AD5495" w:rsidRPr="003C312D" w:rsidRDefault="00AD5495" w:rsidP="003C312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технологических режимов, установленных технологическими картами и регламентами;</w:t>
            </w:r>
          </w:p>
          <w:p w14:paraId="4BC00CDD" w14:textId="77777777" w:rsidR="00AD5495" w:rsidRPr="003C312D" w:rsidRDefault="00AD5495" w:rsidP="003C312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показателей качества выполнения операций и их результатов требованиям проектной и технологической документации, а также распространяющейся на данные технологические операции нормативной документации;</w:t>
            </w:r>
          </w:p>
          <w:p w14:paraId="21BA55ED" w14:textId="77777777" w:rsidR="00AD5495" w:rsidRPr="003C312D" w:rsidRDefault="00AD5495" w:rsidP="003C312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места выполнения контрольных операций, их частота, исполнители, методы и средства измерений, формы записи результатов, порядок принятия решений при выявлении несоответствий установленным требованиям должны соответствовать требованиям проектной, технологической и нормативной документации.</w:t>
            </w:r>
          </w:p>
          <w:p w14:paraId="047F1E32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операционного контроля должны быть документированы в журналах работ [2].</w:t>
            </w:r>
          </w:p>
          <w:p w14:paraId="1BB62761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строительства выполняются оценка выполненных работ, результаты которых влияют на безопасность объекта, но в соответствии с принятой технологией становятся недоступными для контроля после начала выполнения последующих работ, а также выполненных строительных конструкций и участков инженерных сетей, устранение дефектов которых, выявленных контролем, невозможно без разборки или повреждения последующих конструкций и участков инженерных сетей. В указанных контрольных процедурах могут участвовать представители Заказчика, соответствующих органов государственного надзора, авторского надзора, а также, при необходимости, независимые эксперты. Лицо, осуществляющее строительство, в сроки по договоренности, но не позднее чем за 24 часа до начала приемки отдельных ответственных конструкций и скрытых работ по мере их готовности извещает остальных участников о сроках проведения указанных процедур.</w:t>
            </w:r>
          </w:p>
          <w:p w14:paraId="36116518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Результаты освидетельствования работ, скрываемых последующими работами, в соответствии с требованиями проектной и нормативной документации оформляются актами освидетельствования скрытых работ [1]. </w:t>
            </w:r>
          </w:p>
          <w:p w14:paraId="54600DAE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процедуре оценки соответствия отдельных конструкций, ярусов конструкций (этажей) лицо, осуществляющее строительство, должно представить акты освидетельствования всех скрытых работ, входящих в состав этих конструкций, геодезические исполнительные схемы, а также протоколы испытаний конструкций в случаях, предусмотренных проектной документацией и (или) договором строительного подряда. Заказчик может выполнить контроль достоверности представленных исполнителем работ исполнительных геодезических схем. С этой целью лицо, осуществляющее строительство, должно сохранить до момента завершения приемки, закрепленные в натуре разбивочные оси и монтажные ориентиры.</w:t>
            </w:r>
          </w:p>
          <w:p w14:paraId="03F99C63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освидетельствования отдельных конструкций должны оформляться актами освидетельствования ответственных конструкций [1].</w:t>
            </w:r>
          </w:p>
          <w:p w14:paraId="19F14315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 участков инженерных сетей и смонтированного инженерного оборудования выполняются согласно требованиям соответствующих нормативных документов и оформляются соответствующими актами [1].</w:t>
            </w:r>
          </w:p>
          <w:p w14:paraId="57A72A2F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обнаружении в результате строительного контроля дефектов работ, конструкций, участков инженерных сетей соответствующие акты должны оформляться только после устранения выявленных дефектов.</w:t>
            </w:r>
          </w:p>
          <w:p w14:paraId="430A37B3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случаях, когда последующие работы должны начинаться после перерыва более чем в шесть месяцев с момента завершения поэтапной приемки, перед возобновлением работ эти процедуры следует выполнить повторно с оформлением соответствующих актов.</w:t>
            </w:r>
          </w:p>
          <w:p w14:paraId="7A0793B5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C3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Строительный контроль Заказчика в лице Технического заказчика выполняет:</w:t>
            </w:r>
          </w:p>
          <w:p w14:paraId="0FBA841D" w14:textId="77777777" w:rsidR="00AD5495" w:rsidRPr="003C312D" w:rsidRDefault="00AD5495" w:rsidP="003C312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проверку наличия у лица, осуществляющего строительство, документов о качестве (сертификатов в установленных случаях) на применяемые им материалы, изделия и оборудование, документированных результатов входного контроля и лабораторных испытаний;</w:t>
            </w:r>
          </w:p>
          <w:p w14:paraId="016AFBAB" w14:textId="77777777" w:rsidR="00AD5495" w:rsidRPr="003C312D" w:rsidRDefault="00AD5495" w:rsidP="003C312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соблюдения лицом, осуществляющим строительство, правил складирования и хранения применяемых материалов, изделий и оборудования; при выявлении нарушений этих правил представитель Строительного контроля Заказчика может запретить применение неправильно складированных и хранящихся материалов;</w:t>
            </w:r>
          </w:p>
          <w:p w14:paraId="00458C44" w14:textId="77777777" w:rsidR="00AD5495" w:rsidRPr="003C312D" w:rsidRDefault="00AD5495" w:rsidP="003C312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наличия и правильности ведения лицом, осуществляющим строительство, исполнительной документации, в том числе оценку достоверности геодезических исполнительных схем выполненных конструкций с выборочным контролем точности положения элементов;</w:t>
            </w:r>
          </w:p>
          <w:p w14:paraId="0722C893" w14:textId="77777777" w:rsidR="00AD5495" w:rsidRPr="003C312D" w:rsidRDefault="00AD5495" w:rsidP="003C312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устранением дефектов в проектной документации, выявленных в процессе строительства, документированный возврат дефектной документации проектировщику, контроль и документированная приемка исправленной документации, передача ее лицу, осуществляющему строительство;</w:t>
            </w:r>
          </w:p>
          <w:p w14:paraId="5C757365" w14:textId="77777777" w:rsidR="00AD5495" w:rsidRPr="003C312D" w:rsidRDefault="00AD5495" w:rsidP="003C312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исполнения лицом, осуществляющим строительство, предписаний органов государственного надзора и местного самоуправления;</w:t>
            </w:r>
          </w:p>
          <w:p w14:paraId="20D8E2C7" w14:textId="77777777" w:rsidR="00AD5495" w:rsidRPr="003C312D" w:rsidRDefault="00AD5495" w:rsidP="003C312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извещение органов государственного надзора обо всех случаях аварийного состояния на объекте строительства;</w:t>
            </w:r>
          </w:p>
          <w:p w14:paraId="3B80B426" w14:textId="77777777" w:rsidR="00AD5495" w:rsidRPr="003C312D" w:rsidRDefault="00AD5495" w:rsidP="003C312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оценку (совместно с лицом, осуществляющим строительство) соответствия выполненных работ, конструкций, участков инженерных сетей, подписание двухсторонних актов, подтверждающих соответствие; контроль за выполнением лицом, осуществляющим строительство, требования о недопустимости выполнения последующих работ до подписания указанных актов;</w:t>
            </w:r>
          </w:p>
          <w:p w14:paraId="538BF710" w14:textId="77777777" w:rsidR="00AD5495" w:rsidRPr="003C312D" w:rsidRDefault="00AD5495" w:rsidP="003C312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заключительную оценку (совместно с лицом, осуществляющим строительство) соответствия законченного строительством объекта требованиям законодательства, проектной и нормативной документации.</w:t>
            </w:r>
          </w:p>
          <w:p w14:paraId="3B91F1D0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Замечания представителей Строительного контроля Заказчика документируются в общем и специальных журналах работ, замечания представителей авторского надзора - в журнале авторского надзора. Факты устранения дефектов по замечаниям этих представителей документируются с их участием.</w:t>
            </w:r>
          </w:p>
          <w:p w14:paraId="68F67999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Авторский надзор архитектора осуществляется автором-архитектором в инициативном порядке независимо от решения Заказчика и наличия договора на авторский надзор по объекту. Территориальный орган по архитектуре и градостроительству по заявлению автора, удостоверившись в его авторстве, может выдать Заказчику распоряжение об обеспечении допуска автора на объект строительства, возможности внесения им записей в журнал авторского надзора. Претензии автора-архитектора по реализации архитектурных проектных решений могут рассматриваться органом по градостроительству и архитектуре, решение которого является обязательным для Заказчика.</w:t>
            </w:r>
          </w:p>
          <w:p w14:paraId="52A3D5E5" w14:textId="77777777" w:rsidR="00AD5495" w:rsidRPr="003C312D" w:rsidRDefault="00AD5495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51A0EF" w14:textId="77777777" w:rsidR="00AD5495" w:rsidRPr="003C312D" w:rsidRDefault="00AD5495" w:rsidP="003C312D">
            <w:pPr>
              <w:ind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 действия по приемке строительно-монтажных работ на строительной площадке регламентируются следующими документами:</w:t>
            </w:r>
          </w:p>
          <w:p w14:paraId="4097DC7F" w14:textId="77777777" w:rsidR="00AD5495" w:rsidRPr="003C312D" w:rsidRDefault="00AD5495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[1] </w:t>
            </w: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00B050"/>
              </w:rPr>
              <w:t>РД 11-02-2006</w:t>
            </w: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обеспечения.</w:t>
            </w:r>
          </w:p>
          <w:p w14:paraId="1CF2CEBA" w14:textId="77777777" w:rsidR="00AD5495" w:rsidRPr="003C312D" w:rsidRDefault="00AD5495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[2] </w:t>
            </w: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00B050"/>
              </w:rPr>
              <w:t>РД 11-05-2007</w:t>
            </w: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строительства.</w:t>
            </w:r>
          </w:p>
          <w:p w14:paraId="29F18033" w14:textId="77777777" w:rsidR="00AD5495" w:rsidRPr="003C312D" w:rsidRDefault="00AD5495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 </w:t>
            </w: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00B050"/>
              </w:rPr>
              <w:t>СП 11-110-99</w:t>
            </w: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Авторский надзор за строительством зданий и сооружений.</w:t>
            </w:r>
          </w:p>
          <w:p w14:paraId="30CFFB12" w14:textId="77777777" w:rsidR="00FB0CA9" w:rsidRPr="003C312D" w:rsidRDefault="00AD5495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[4] </w:t>
            </w:r>
            <w:r w:rsidR="00FB0CA9"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="00FB0CA9"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Ростехнадзора</w:t>
            </w:r>
            <w:proofErr w:type="spellEnd"/>
            <w:r w:rsidR="00FB0CA9"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 марта 2020 г. N 107 </w:t>
            </w:r>
          </w:p>
          <w:p w14:paraId="35DFB383" w14:textId="77777777" w:rsidR="00AD5495" w:rsidRPr="003C312D" w:rsidRDefault="00FB0CA9" w:rsidP="003C3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форм документов, Необходимых для осуществления государственного Строительного надзора </w:t>
            </w:r>
          </w:p>
        </w:tc>
      </w:tr>
      <w:tr w:rsidR="00AD5495" w:rsidRPr="003C312D" w14:paraId="41AA8E5C" w14:textId="77777777" w:rsidTr="00BC6323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4752DA84" w14:textId="77777777" w:rsidR="00AD5495" w:rsidRPr="003C312D" w:rsidRDefault="00AD5495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5095C734" w14:textId="77777777" w:rsidR="00AD5495" w:rsidRPr="003C312D" w:rsidRDefault="00FB0CA9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предоставления первичной и исполнительной документации</w:t>
            </w:r>
          </w:p>
        </w:tc>
        <w:tc>
          <w:tcPr>
            <w:tcW w:w="7087" w:type="dxa"/>
            <w:shd w:val="clear" w:color="auto" w:fill="FFFFFF" w:themeFill="background1"/>
          </w:tcPr>
          <w:p w14:paraId="1D07FA26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Договора, на выполнение в полном объеме комплекса строительно-монтажных и пуско-наладочных работ по объекту, приемка ответственных конструкций и скрытых работ подтверждается подписанием полномочными представителями Службы строительного контроля, авторского надзора и Генподрядчика актов приемки ответственных конструкций и актов освидетельствования скрытых работ (далее – Акты скрытых работ). Генподрядчик приступает к выполнению последующих работ только после подписания Актов скрытых работ представителем Службы строительного контроля и авторским надзором. Акты скрытых работ подписываются Службой строительного контроля и авторским надзором в день приемки скрытых работ, либо в тот же день должен быть представлен письменный мотивированный отказ от подписания Актов. </w:t>
            </w:r>
          </w:p>
          <w:p w14:paraId="561438A1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Акты освидетельствования скрытых работ должен составляться на завершенный процесс.</w:t>
            </w:r>
          </w:p>
          <w:p w14:paraId="60CD5480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скрытых работ и составление акта в случаях, когда последующие работы должны начинаться после перерыва, следует производить непосредственно перед производством последующих работ.</w:t>
            </w:r>
          </w:p>
          <w:p w14:paraId="402F8E70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Запрещается выполнение последующих работ при отсутствии актов освидетельствования предшествующих скрытых работ во всех случаях.</w:t>
            </w:r>
          </w:p>
          <w:p w14:paraId="7B7833A7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конструкции по мере их готовности подлежат приемке в процессе строительства (с участием авторского надзора) с составлением акта промежуточной приемки этих конструкций по форме, установленной РД 11-02-2006. К наиболее ответственным конструкциям относятся те конструктивные элементы, некачественное выполнение которых может привести к потере несущей способности конструкции или к непригодности сооружения для нормальной эксплуатации. В акте указываются все промежуточные акты скрытых работ по захваткам и прикладываются протоколы испытания бетонных, металлических и др. конструкций. </w:t>
            </w:r>
          </w:p>
          <w:p w14:paraId="4D628D1F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Исполнительная документация комплектуется в четырех равнозначных экземплярах (два экземпляра сдаются Заказчику, два экземпляра остаются у Генподрядчика). Полный комплект исполнительной документации передается Заказчику по завершении соответствующих этапов работ.</w:t>
            </w:r>
          </w:p>
          <w:p w14:paraId="58CCB70D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Каждый комплект исполнительной документации должен включать в себя:</w:t>
            </w:r>
          </w:p>
          <w:p w14:paraId="409750EE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общий реестр передаваемых документов, с подписью Генподрядчика, (направляется Заказчику в бумажном и электронном виде в формате </w:t>
            </w:r>
            <w:proofErr w:type="spellStart"/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0880D3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ab/>
              <w:t>акты освидетельствования видов работ (отражающие вид, сроки и объемы выполненных работ), подписанные представителями Заказчика, Генподрядчика, Авторского надзора и иными лицами, участвующими в строительстве;</w:t>
            </w:r>
          </w:p>
          <w:p w14:paraId="4942C145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удостоверяющие качество используемых материалов, конструкций, изделий и оборудования (сертификаты соответствия, гигиенические заключения, сертификаты о пожарной безопасности, сертификаты качества, паспорта, протоколы испытаний), заверенные подписью и круглой печатью Генподрядчика (с указанием фамилии и должности ответственного лица), один экземпляр оригиналов вышеперечисленных документов сдается Заказчику;</w:t>
            </w:r>
          </w:p>
          <w:p w14:paraId="20FD4AC3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ab/>
              <w:t>исполнительные схемы, отражающие фактическое исполнение проектных решений, с указанием объемов выполненных работ, подтвержденные подписью инженера технического надзора службы Заказчика, на геодезических схемах подписи геодезистов (исполнительные геодезические схемы оформлять по ГОСТ Р 51872-2002 заменен на ГОСТ Р 51872-2019);</w:t>
            </w:r>
          </w:p>
          <w:p w14:paraId="3029D463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копии журналов работ (общих, специальных и т.п. в бумажном и электронном виде в формате PDF), подтверждающие сроки выполнения работ, указанных в актах. При полном завершении работ на объекте, в службу Заказчика сдаются оригиналы всех журналов (РД 11-05-2007); </w:t>
            </w:r>
          </w:p>
          <w:p w14:paraId="4FC5A09F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ab/>
              <w:t>копии удостоверений, приказов о назначении лиц, ответственных за качество сборки, монтажа, проверки качества выполненных работ, заверенные подписью и круглой печатью Генподрядчика.</w:t>
            </w:r>
          </w:p>
          <w:p w14:paraId="6BAFD89D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Формы актов и полный перечень приложений определяются в зависимости от вида выполняемых работ, в соответствии с РД 11-02-2006, СНиП 12-01-2004 и другими действующими строительными нормами и правилами.</w:t>
            </w:r>
          </w:p>
          <w:p w14:paraId="5415EB9B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исполнительной документации для сдачи-приемки выполненных работ формируется Генподрядчиком поэтапно в течение всего периода выполнения работ. </w:t>
            </w:r>
          </w:p>
          <w:p w14:paraId="67FC7ACA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после завершения строительно-монтажных работ, не позднее 3 числа месяца, следующего за отчетным месяцем, в службу Заказчика (на строительную площадку) предоставляется сформированный реестр исполнительной документации (подписанный всеми участниками освидетельствования работ) и журнал учета выполненных работ по форме КС-6а на предварительное рассмотрение и утверждение. </w:t>
            </w:r>
          </w:p>
          <w:p w14:paraId="5BFF7D49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В течении 5 (пяти) рабочих дней инженеры по контролю за качеством строительных работ службы Заказчика, совместно с ответственными представителями Генподрядчика, подтверждают фактическое выполнение работ, указанных в КС-6а и освидетельствованных представленной исполнительной документацией, либо выдают замечания по объемам принимаемых работ за отчетный период.</w:t>
            </w:r>
          </w:p>
          <w:p w14:paraId="7376348E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согласованных (откорректированных) форм КС-6а формируются акты приемки выполненных работ по форме КС-2 за отчетный период.</w:t>
            </w:r>
          </w:p>
          <w:p w14:paraId="18CB2007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3 числа месяца, следующего за отчетным месяцем, Генподрядчик представляет на рассмотрение и утверждение Заказчиком утвержденную руководителем Генподрядчика первичную отчетную документацию в составе:</w:t>
            </w:r>
          </w:p>
          <w:p w14:paraId="43986A82" w14:textId="0EA58C62" w:rsidR="00FB0CA9" w:rsidRPr="00605588" w:rsidRDefault="00FB0CA9" w:rsidP="00605588">
            <w:pPr>
              <w:pStyle w:val="ab"/>
              <w:numPr>
                <w:ilvl w:val="0"/>
                <w:numId w:val="33"/>
              </w:numPr>
              <w:spacing w:before="120"/>
              <w:ind w:left="-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588">
              <w:rPr>
                <w:rFonts w:ascii="Times New Roman" w:hAnsi="Times New Roman" w:cs="Times New Roman"/>
                <w:sz w:val="24"/>
                <w:szCs w:val="24"/>
              </w:rPr>
              <w:t>журнал учета выполненных работ по форму КС-6а;</w:t>
            </w:r>
          </w:p>
          <w:p w14:paraId="493ADF62" w14:textId="1AEAAA24" w:rsidR="00FB0CA9" w:rsidRPr="00605588" w:rsidRDefault="00FB0CA9" w:rsidP="00605588">
            <w:pPr>
              <w:pStyle w:val="ab"/>
              <w:numPr>
                <w:ilvl w:val="0"/>
                <w:numId w:val="33"/>
              </w:numPr>
              <w:spacing w:before="120"/>
              <w:ind w:left="-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588">
              <w:rPr>
                <w:rFonts w:ascii="Times New Roman" w:hAnsi="Times New Roman" w:cs="Times New Roman"/>
                <w:sz w:val="24"/>
                <w:szCs w:val="24"/>
              </w:rPr>
              <w:t>акт приемки выполненных работ по форме КС-2;</w:t>
            </w:r>
          </w:p>
          <w:p w14:paraId="72988A7D" w14:textId="4CF517A7" w:rsidR="00FB0CA9" w:rsidRPr="00605588" w:rsidRDefault="00FB0CA9" w:rsidP="00605588">
            <w:pPr>
              <w:pStyle w:val="ab"/>
              <w:numPr>
                <w:ilvl w:val="0"/>
                <w:numId w:val="33"/>
              </w:numPr>
              <w:spacing w:before="120"/>
              <w:ind w:left="-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588">
              <w:rPr>
                <w:rFonts w:ascii="Times New Roman" w:hAnsi="Times New Roman" w:cs="Times New Roman"/>
                <w:sz w:val="24"/>
                <w:szCs w:val="24"/>
              </w:rPr>
              <w:t>справка о стоимости выполненных работ и затрат по форме КС-3;</w:t>
            </w:r>
          </w:p>
          <w:p w14:paraId="6105E015" w14:textId="37E122A0" w:rsidR="00FB0CA9" w:rsidRPr="00605588" w:rsidRDefault="00FB0CA9" w:rsidP="00605588">
            <w:pPr>
              <w:pStyle w:val="ab"/>
              <w:numPr>
                <w:ilvl w:val="0"/>
                <w:numId w:val="33"/>
              </w:numPr>
              <w:spacing w:before="120"/>
              <w:ind w:left="-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588">
              <w:rPr>
                <w:rFonts w:ascii="Times New Roman" w:hAnsi="Times New Roman" w:cs="Times New Roman"/>
                <w:sz w:val="24"/>
                <w:szCs w:val="24"/>
              </w:rPr>
              <w:t>счет и счет-фактуру на выполненные работы.</w:t>
            </w:r>
          </w:p>
          <w:p w14:paraId="39727D71" w14:textId="77777777" w:rsidR="00FB0CA9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При этом Стороны оговорили, что комплект исполнительной документации, утвержденной Службой строительного контроля Заказчика с копиями сертификатов, технических паспортов и других документов, удостоверяющих качество использованных Генподрядчиком материалов и оборудования, Генподрядчик предоставляет Заказчику не позднее 30 (тридцати) календарных дней с момента завершения соответствующего этапа работ.</w:t>
            </w:r>
          </w:p>
          <w:p w14:paraId="78431C88" w14:textId="77777777" w:rsidR="00AD5495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Заказчик в течение 5 (пяти) рабочих дней с момента получения утверждает полученный комплект документов и передает подписанные документы Генподрядчику. В случае несогласия Заказчика с представленным комплектом документов и/или их содержанием, Заказчик направляет Генподрядчику мотивированный отказ от подписания. В случае мотивированного отказа от подписания форм КС-2, КС-3, либо уклонения от их подписания, соответствующие работы считаются выполненными в надлежащий срок и подлежат оплате.</w:t>
            </w:r>
          </w:p>
        </w:tc>
      </w:tr>
      <w:tr w:rsidR="00AD5495" w:rsidRPr="003C312D" w14:paraId="6EDF445E" w14:textId="77777777" w:rsidTr="00BC6323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47242A20" w14:textId="77777777" w:rsidR="00AD5495" w:rsidRPr="003C312D" w:rsidRDefault="00AD5495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5170EB23" w14:textId="77777777" w:rsidR="00AD5495" w:rsidRPr="003C312D" w:rsidRDefault="00FB0CA9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 к охране труда и технике безопасности</w:t>
            </w:r>
          </w:p>
        </w:tc>
        <w:tc>
          <w:tcPr>
            <w:tcW w:w="7087" w:type="dxa"/>
            <w:shd w:val="clear" w:color="auto" w:fill="FFFFFF" w:themeFill="background1"/>
          </w:tcPr>
          <w:p w14:paraId="73F96B90" w14:textId="77777777" w:rsidR="00FB0CA9" w:rsidRPr="003C312D" w:rsidRDefault="00FB0CA9" w:rsidP="003C31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Генподрядчик должен предусмотреть мероприятия по охране труда и технике безопасности, а также мероприятия по предотвращению аварийных ситуаций на объекте в соответствии с действующими положениями.</w:t>
            </w:r>
          </w:p>
          <w:p w14:paraId="42A068F3" w14:textId="77777777" w:rsidR="00FB0CA9" w:rsidRPr="003C312D" w:rsidRDefault="00FB0CA9" w:rsidP="003C31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труда рабочих должна обеспечиваться выдачей необходимых средств индивидуальной защиты, выполнением мероприятий по коллективной защите работающих. </w:t>
            </w:r>
          </w:p>
          <w:p w14:paraId="1EE71303" w14:textId="77777777" w:rsidR="00FB0CA9" w:rsidRPr="003C312D" w:rsidRDefault="00FB0CA9" w:rsidP="003C31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Рабочие места в вечернее время должны быть освещены. </w:t>
            </w:r>
          </w:p>
          <w:p w14:paraId="21D120AD" w14:textId="77777777" w:rsidR="00AD5495" w:rsidRPr="003C312D" w:rsidRDefault="00FB0CA9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производстве работ должны использоваться оборудование, машины и механизмы, допущенные к применению органами государственного надзора</w:t>
            </w:r>
          </w:p>
        </w:tc>
      </w:tr>
      <w:tr w:rsidR="00AD5495" w:rsidRPr="003C312D" w14:paraId="23A4E330" w14:textId="77777777" w:rsidTr="00BC6323">
        <w:trPr>
          <w:jc w:val="center"/>
        </w:trPr>
        <w:tc>
          <w:tcPr>
            <w:tcW w:w="851" w:type="dxa"/>
          </w:tcPr>
          <w:p w14:paraId="064EBAD8" w14:textId="77777777" w:rsidR="00AD5495" w:rsidRPr="003C312D" w:rsidRDefault="00AD5495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562AB24" w14:textId="77777777" w:rsidR="00AD5495" w:rsidRPr="003C312D" w:rsidRDefault="002D2DED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 работ</w:t>
            </w:r>
          </w:p>
        </w:tc>
        <w:tc>
          <w:tcPr>
            <w:tcW w:w="7087" w:type="dxa"/>
          </w:tcPr>
          <w:p w14:paraId="054C402D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Материалы, используемые для выполнения Работ должны соответствовать сертификатам качества, быть новыми, ранее не бывшими в употреблении и соответствовать всем нормативным документам Российской Федерации.</w:t>
            </w:r>
          </w:p>
          <w:p w14:paraId="5946A562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ab/>
              <w:t>Работы должны выполняться в строгом соответствии с актуальной нормативной документацией:</w:t>
            </w:r>
          </w:p>
          <w:p w14:paraId="064392CC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• Градостроительный кодекс Российской Федерации от 29 декабря 2004 года №190-ФЗ.</w:t>
            </w:r>
          </w:p>
          <w:p w14:paraId="696348B1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• Федеральный закон от 27 декабря 2002 года № 184-ФЗ «О техническом регулировании».</w:t>
            </w:r>
          </w:p>
          <w:p w14:paraId="20E88B10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• Федеральный закон от 21.12.1994 года № 69-ФЗ «О пожарной безопасности».</w:t>
            </w:r>
          </w:p>
          <w:p w14:paraId="142BB9B6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• СНиП 12-03-2001 «Безопасность труда в строительстве. Часть первая. Общие требования».</w:t>
            </w:r>
          </w:p>
          <w:p w14:paraId="6C8026DF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•  СП 71.13330.2017, СП 32.13330.2018, </w:t>
            </w:r>
          </w:p>
          <w:p w14:paraId="0B603C37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 СП 28.13330.2017, СП 60.13330.2016</w:t>
            </w:r>
          </w:p>
          <w:p w14:paraId="05F2BF8F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 СП 124.13330.20212, СП 61.13330.2010, </w:t>
            </w:r>
          </w:p>
          <w:p w14:paraId="4CAB7F8E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СП 73.13330.2011, СНиП 42-01-2002, </w:t>
            </w:r>
          </w:p>
          <w:p w14:paraId="6A4943AC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СП 74.13330.2011, СП 129.13330.2019, </w:t>
            </w:r>
          </w:p>
          <w:p w14:paraId="17B61C91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 xml:space="preserve">СП 75.13330.2011, СП 76.13330.2016 </w:t>
            </w:r>
          </w:p>
          <w:p w14:paraId="40729C8D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СП 77.13330.2016, СП 82.13330.2016.</w:t>
            </w:r>
          </w:p>
          <w:p w14:paraId="07EC97B5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• Федеральный закон №52-ФЗ от 30.03.1999 г. «О санитарно- эпидемиологическом благополучии населения».</w:t>
            </w:r>
          </w:p>
          <w:p w14:paraId="1A849D00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• СНиП 12-03-2001 «Безопасность труда в строительстве».</w:t>
            </w:r>
          </w:p>
          <w:p w14:paraId="6C87BCD9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• Правила устройства электроустановок (ПУЭ).</w:t>
            </w:r>
          </w:p>
          <w:p w14:paraId="2E64C559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• Правила технической эксплуатации электроустановок потребителей (ПТЭЭП).</w:t>
            </w:r>
          </w:p>
          <w:p w14:paraId="6AF3AC30" w14:textId="77777777" w:rsidR="002D2DED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• Правила технической эксплуатации тепловых энергоустановок.</w:t>
            </w:r>
          </w:p>
          <w:p w14:paraId="2121AADF" w14:textId="77777777" w:rsidR="00AD5495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ab/>
              <w:t>Места пересечения стен новым инженерным оборудованием должны заделываться негорючим составом (раствором, пеной противопожарной и т.д.) составом по ГОСТ 23037-99 «Заполнители огнеупорные. Технические условия».</w:t>
            </w:r>
          </w:p>
        </w:tc>
      </w:tr>
      <w:tr w:rsidR="00AD5495" w:rsidRPr="003C312D" w14:paraId="05002909" w14:textId="77777777" w:rsidTr="00BC6323">
        <w:trPr>
          <w:jc w:val="center"/>
        </w:trPr>
        <w:tc>
          <w:tcPr>
            <w:tcW w:w="851" w:type="dxa"/>
          </w:tcPr>
          <w:p w14:paraId="07AC686E" w14:textId="77777777" w:rsidR="00AD5495" w:rsidRPr="003C312D" w:rsidRDefault="00AD5495" w:rsidP="003C312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14:paraId="7C2EFC14" w14:textId="77777777" w:rsidR="00AD5495" w:rsidRPr="003C312D" w:rsidRDefault="002D2DED" w:rsidP="003C312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объему гарантии качества выполненные работы</w:t>
            </w:r>
          </w:p>
        </w:tc>
        <w:tc>
          <w:tcPr>
            <w:tcW w:w="7087" w:type="dxa"/>
            <w:shd w:val="clear" w:color="auto" w:fill="auto"/>
          </w:tcPr>
          <w:p w14:paraId="31898D58" w14:textId="77777777" w:rsidR="00AD5495" w:rsidRPr="003C312D" w:rsidRDefault="002D2DED" w:rsidP="003C31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12D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гарантии качества на результат выполненных работ по договору должен составлять не менее 24 месяцев. Срок гарантии на использованные в ходе выполнения работ комплектующие и материалы – в соответствии с гарантийной документацией их производителя. Исчисление гарантийного срока начинается с момента приемки Заказчиком всего объема работ по договору.</w:t>
            </w:r>
          </w:p>
        </w:tc>
      </w:tr>
      <w:tr w:rsidR="00BC6323" w:rsidRPr="003C312D" w14:paraId="4A28C3A0" w14:textId="77777777" w:rsidTr="00BC6323">
        <w:trPr>
          <w:jc w:val="center"/>
        </w:trPr>
        <w:tc>
          <w:tcPr>
            <w:tcW w:w="851" w:type="dxa"/>
          </w:tcPr>
          <w:p w14:paraId="5D6AA2B1" w14:textId="77777777" w:rsidR="00BC6323" w:rsidRPr="003C312D" w:rsidRDefault="00BC6323" w:rsidP="00BC632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14:paraId="5EF040A8" w14:textId="631600A4" w:rsidR="00BC6323" w:rsidRPr="003C312D" w:rsidRDefault="00BC6323" w:rsidP="00BC632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участникам.</w:t>
            </w:r>
          </w:p>
        </w:tc>
        <w:tc>
          <w:tcPr>
            <w:tcW w:w="7087" w:type="dxa"/>
            <w:shd w:val="clear" w:color="auto" w:fill="auto"/>
          </w:tcPr>
          <w:p w14:paraId="613D0976" w14:textId="41C9A049" w:rsidR="00BC6323" w:rsidRPr="00706AFB" w:rsidRDefault="00BC6323" w:rsidP="00BC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B">
              <w:rPr>
                <w:rFonts w:ascii="Times New Roman" w:hAnsi="Times New Roman" w:cs="Times New Roman"/>
                <w:sz w:val="24"/>
                <w:szCs w:val="24"/>
              </w:rPr>
              <w:t>1. Наличие СРО на выполнение строительных работ на сумму не менее 1 млрд. руб.</w:t>
            </w:r>
          </w:p>
          <w:p w14:paraId="54E84F36" w14:textId="7593648C" w:rsidR="00BC6323" w:rsidRPr="00706AFB" w:rsidRDefault="00BC6323" w:rsidP="00BC6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A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06A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Опыт работы на территории Российской Федерации в области</w:t>
            </w:r>
          </w:p>
          <w:p w14:paraId="44BB3E16" w14:textId="51B99660" w:rsidR="00706AFB" w:rsidRDefault="00BC6323" w:rsidP="00BC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капитального строительства или капитального ремонта не менее 5-ти лет</w:t>
            </w:r>
            <w:r w:rsidR="0070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F90E1" w14:textId="164734A4" w:rsidR="00BC6323" w:rsidRPr="00706AFB" w:rsidRDefault="00BC6323" w:rsidP="00BC6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6AF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06A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опыта работы в качестве генерального подрядчика при строительстве (реконструкции) Гостиничных комплексов.</w:t>
            </w:r>
          </w:p>
          <w:p w14:paraId="7F96B8A8" w14:textId="19F243D9" w:rsidR="00BC6323" w:rsidRPr="00706AFB" w:rsidRDefault="00706AFB" w:rsidP="00BC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6323" w:rsidRPr="00706A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 менее 15 (пятнадцати) квалифицированных и аттестованных специалистов, состоящих в трудовых отношениях с Участником. Наличие </w:t>
            </w:r>
            <w:r w:rsidRPr="00706A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323" w:rsidRPr="00706AFB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Pr="00706AFB">
              <w:rPr>
                <w:rFonts w:ascii="Times New Roman" w:hAnsi="Times New Roman" w:cs="Times New Roman"/>
                <w:sz w:val="24"/>
                <w:szCs w:val="24"/>
              </w:rPr>
              <w:t>100 (ста</w:t>
            </w:r>
            <w:r w:rsidR="00BC6323" w:rsidRPr="00706AFB">
              <w:rPr>
                <w:rFonts w:ascii="Times New Roman" w:hAnsi="Times New Roman" w:cs="Times New Roman"/>
                <w:sz w:val="24"/>
                <w:szCs w:val="24"/>
              </w:rPr>
              <w:t>) специалистов, имеющих профессиональное образование или дополнительное профессиональное образование, состоящих в трудовых отношениях с Участником, либо привлекаемых по срочным трудовым договорам, либо договорам субподряда</w:t>
            </w:r>
          </w:p>
          <w:p w14:paraId="5436F220" w14:textId="7170477F" w:rsidR="00BC6323" w:rsidRPr="00706AFB" w:rsidRDefault="00BC6323" w:rsidP="00BC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06A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Среднегодовая выручка компании за 3-и года (2018, 2019, 2020) по данным бухгалтерской отчетности должна составлять не менее </w:t>
            </w:r>
            <w:r w:rsidR="00706AFB" w:rsidRPr="00706AFB">
              <w:rPr>
                <w:rFonts w:ascii="Times New Roman" w:hAnsi="Times New Roman" w:cs="Times New Roman"/>
                <w:sz w:val="24"/>
                <w:szCs w:val="24"/>
              </w:rPr>
              <w:t>1 млрд.</w:t>
            </w:r>
            <w:r w:rsidRPr="00706AF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НДС, с отклонением от указанного размера до -10% (решение по допуску принимается Закупочной комиссией).</w:t>
            </w:r>
          </w:p>
          <w:p w14:paraId="41ED5D80" w14:textId="77777777" w:rsidR="00BC6323" w:rsidRPr="003C312D" w:rsidRDefault="00BC6323" w:rsidP="00BC632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2FD5B" w14:textId="77777777" w:rsidR="00C376AB" w:rsidRPr="003C312D" w:rsidRDefault="00C376AB" w:rsidP="003C31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92E8A04" w14:textId="77777777" w:rsidR="00212A6E" w:rsidRPr="003C312D" w:rsidRDefault="00212A6E" w:rsidP="003C3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2A6E" w:rsidRPr="003C312D" w:rsidSect="00BC6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6E5"/>
    <w:multiLevelType w:val="hybridMultilevel"/>
    <w:tmpl w:val="170A1FFC"/>
    <w:lvl w:ilvl="0" w:tplc="4B706E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3F1"/>
    <w:multiLevelType w:val="hybridMultilevel"/>
    <w:tmpl w:val="D34CA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793C"/>
    <w:multiLevelType w:val="hybridMultilevel"/>
    <w:tmpl w:val="8FE0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739D"/>
    <w:multiLevelType w:val="hybridMultilevel"/>
    <w:tmpl w:val="5D286370"/>
    <w:lvl w:ilvl="0" w:tplc="00000005">
      <w:start w:val="1"/>
      <w:numFmt w:val="bullet"/>
      <w:lvlText w:val=""/>
      <w:lvlJc w:val="left"/>
      <w:pPr>
        <w:ind w:left="86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178F107B"/>
    <w:multiLevelType w:val="hybridMultilevel"/>
    <w:tmpl w:val="B7D4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A8D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3933"/>
    <w:multiLevelType w:val="hybridMultilevel"/>
    <w:tmpl w:val="206C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7892"/>
    <w:multiLevelType w:val="hybridMultilevel"/>
    <w:tmpl w:val="5D282CEA"/>
    <w:lvl w:ilvl="0" w:tplc="8CB687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0531F6"/>
    <w:multiLevelType w:val="hybridMultilevel"/>
    <w:tmpl w:val="DFBE3CD0"/>
    <w:lvl w:ilvl="0" w:tplc="00000005">
      <w:start w:val="1"/>
      <w:numFmt w:val="bullet"/>
      <w:lvlText w:val=""/>
      <w:lvlJc w:val="left"/>
      <w:pPr>
        <w:ind w:left="86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 w15:restartNumberingAfterBreak="0">
    <w:nsid w:val="20EA652E"/>
    <w:multiLevelType w:val="hybridMultilevel"/>
    <w:tmpl w:val="CCEC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15044"/>
    <w:multiLevelType w:val="hybridMultilevel"/>
    <w:tmpl w:val="2A68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0B32"/>
    <w:multiLevelType w:val="hybridMultilevel"/>
    <w:tmpl w:val="7BCC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15A9B"/>
    <w:multiLevelType w:val="hybridMultilevel"/>
    <w:tmpl w:val="44829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2C67B1"/>
    <w:multiLevelType w:val="hybridMultilevel"/>
    <w:tmpl w:val="8B42F5B2"/>
    <w:lvl w:ilvl="0" w:tplc="041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3" w15:restartNumberingAfterBreak="0">
    <w:nsid w:val="2C917F67"/>
    <w:multiLevelType w:val="hybridMultilevel"/>
    <w:tmpl w:val="0E7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54DFA"/>
    <w:multiLevelType w:val="hybridMultilevel"/>
    <w:tmpl w:val="56960AA8"/>
    <w:lvl w:ilvl="0" w:tplc="8CB6876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2BD42B9"/>
    <w:multiLevelType w:val="hybridMultilevel"/>
    <w:tmpl w:val="EEA8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97E08"/>
    <w:multiLevelType w:val="hybridMultilevel"/>
    <w:tmpl w:val="975C1ADA"/>
    <w:lvl w:ilvl="0" w:tplc="D2A6B8A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7010D"/>
    <w:multiLevelType w:val="hybridMultilevel"/>
    <w:tmpl w:val="FDAA2E08"/>
    <w:lvl w:ilvl="0" w:tplc="8CB6876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38D92BB7"/>
    <w:multiLevelType w:val="hybridMultilevel"/>
    <w:tmpl w:val="AEBCE99E"/>
    <w:lvl w:ilvl="0" w:tplc="00000005">
      <w:start w:val="1"/>
      <w:numFmt w:val="bullet"/>
      <w:lvlText w:val=""/>
      <w:lvlJc w:val="left"/>
      <w:pPr>
        <w:ind w:left="86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9" w15:restartNumberingAfterBreak="0">
    <w:nsid w:val="3C025776"/>
    <w:multiLevelType w:val="hybridMultilevel"/>
    <w:tmpl w:val="160401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D86030"/>
    <w:multiLevelType w:val="hybridMultilevel"/>
    <w:tmpl w:val="6AB8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D1CB3"/>
    <w:multiLevelType w:val="multilevel"/>
    <w:tmpl w:val="5FB8A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16210B4"/>
    <w:multiLevelType w:val="hybridMultilevel"/>
    <w:tmpl w:val="F4DC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36FA2"/>
    <w:multiLevelType w:val="hybridMultilevel"/>
    <w:tmpl w:val="C3F89634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487449B2"/>
    <w:multiLevelType w:val="hybridMultilevel"/>
    <w:tmpl w:val="F256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857DC"/>
    <w:multiLevelType w:val="hybridMultilevel"/>
    <w:tmpl w:val="A0021D78"/>
    <w:lvl w:ilvl="0" w:tplc="8CB6876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526941FE"/>
    <w:multiLevelType w:val="hybridMultilevel"/>
    <w:tmpl w:val="BF04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00C93"/>
    <w:multiLevelType w:val="hybridMultilevel"/>
    <w:tmpl w:val="17C6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C78F7"/>
    <w:multiLevelType w:val="hybridMultilevel"/>
    <w:tmpl w:val="CA38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D53CE"/>
    <w:multiLevelType w:val="hybridMultilevel"/>
    <w:tmpl w:val="9798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F18A7"/>
    <w:multiLevelType w:val="hybridMultilevel"/>
    <w:tmpl w:val="C23AA29C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1" w15:restartNumberingAfterBreak="0">
    <w:nsid w:val="7C8D0FC2"/>
    <w:multiLevelType w:val="hybridMultilevel"/>
    <w:tmpl w:val="8FB4723C"/>
    <w:lvl w:ilvl="0" w:tplc="8DD48E4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75082"/>
    <w:multiLevelType w:val="hybridMultilevel"/>
    <w:tmpl w:val="A0F4473C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1"/>
  </w:num>
  <w:num w:numId="5">
    <w:abstractNumId w:val="27"/>
  </w:num>
  <w:num w:numId="6">
    <w:abstractNumId w:val="2"/>
  </w:num>
  <w:num w:numId="7">
    <w:abstractNumId w:val="23"/>
  </w:num>
  <w:num w:numId="8">
    <w:abstractNumId w:val="13"/>
  </w:num>
  <w:num w:numId="9">
    <w:abstractNumId w:val="10"/>
  </w:num>
  <w:num w:numId="10">
    <w:abstractNumId w:val="15"/>
  </w:num>
  <w:num w:numId="11">
    <w:abstractNumId w:val="8"/>
  </w:num>
  <w:num w:numId="12">
    <w:abstractNumId w:val="24"/>
  </w:num>
  <w:num w:numId="13">
    <w:abstractNumId w:val="32"/>
  </w:num>
  <w:num w:numId="14">
    <w:abstractNumId w:val="30"/>
  </w:num>
  <w:num w:numId="15">
    <w:abstractNumId w:val="28"/>
  </w:num>
  <w:num w:numId="16">
    <w:abstractNumId w:val="29"/>
  </w:num>
  <w:num w:numId="17">
    <w:abstractNumId w:val="12"/>
  </w:num>
  <w:num w:numId="18">
    <w:abstractNumId w:val="19"/>
  </w:num>
  <w:num w:numId="19">
    <w:abstractNumId w:val="17"/>
  </w:num>
  <w:num w:numId="20">
    <w:abstractNumId w:val="25"/>
  </w:num>
  <w:num w:numId="21">
    <w:abstractNumId w:val="6"/>
  </w:num>
  <w:num w:numId="22">
    <w:abstractNumId w:val="14"/>
  </w:num>
  <w:num w:numId="23">
    <w:abstractNumId w:val="7"/>
  </w:num>
  <w:num w:numId="24">
    <w:abstractNumId w:val="3"/>
  </w:num>
  <w:num w:numId="25">
    <w:abstractNumId w:val="18"/>
  </w:num>
  <w:num w:numId="26">
    <w:abstractNumId w:val="16"/>
  </w:num>
  <w:num w:numId="27">
    <w:abstractNumId w:val="11"/>
  </w:num>
  <w:num w:numId="28">
    <w:abstractNumId w:val="26"/>
  </w:num>
  <w:num w:numId="29">
    <w:abstractNumId w:val="20"/>
  </w:num>
  <w:num w:numId="30">
    <w:abstractNumId w:val="4"/>
  </w:num>
  <w:num w:numId="31">
    <w:abstractNumId w:val="9"/>
  </w:num>
  <w:num w:numId="32">
    <w:abstractNumId w:val="5"/>
  </w:num>
  <w:num w:numId="3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B4"/>
    <w:rsid w:val="000018CC"/>
    <w:rsid w:val="00002DF5"/>
    <w:rsid w:val="00011354"/>
    <w:rsid w:val="000311C6"/>
    <w:rsid w:val="00033F98"/>
    <w:rsid w:val="0005172A"/>
    <w:rsid w:val="00052DE9"/>
    <w:rsid w:val="00054296"/>
    <w:rsid w:val="000542E9"/>
    <w:rsid w:val="000558D0"/>
    <w:rsid w:val="00066253"/>
    <w:rsid w:val="00066679"/>
    <w:rsid w:val="00066F32"/>
    <w:rsid w:val="00073813"/>
    <w:rsid w:val="00075B3E"/>
    <w:rsid w:val="00083F09"/>
    <w:rsid w:val="0008511A"/>
    <w:rsid w:val="00090C2C"/>
    <w:rsid w:val="00094B8B"/>
    <w:rsid w:val="00095028"/>
    <w:rsid w:val="00096B6E"/>
    <w:rsid w:val="000A61A2"/>
    <w:rsid w:val="000A76F1"/>
    <w:rsid w:val="000B395D"/>
    <w:rsid w:val="000B43E8"/>
    <w:rsid w:val="000B7D60"/>
    <w:rsid w:val="000C0311"/>
    <w:rsid w:val="000E1944"/>
    <w:rsid w:val="000E2C66"/>
    <w:rsid w:val="000E5580"/>
    <w:rsid w:val="001073C5"/>
    <w:rsid w:val="0011087A"/>
    <w:rsid w:val="0011482E"/>
    <w:rsid w:val="00123654"/>
    <w:rsid w:val="00124C98"/>
    <w:rsid w:val="00127C0E"/>
    <w:rsid w:val="00131881"/>
    <w:rsid w:val="00134E8D"/>
    <w:rsid w:val="00136285"/>
    <w:rsid w:val="001377A7"/>
    <w:rsid w:val="00143A13"/>
    <w:rsid w:val="00145542"/>
    <w:rsid w:val="001476A1"/>
    <w:rsid w:val="00147DD3"/>
    <w:rsid w:val="00153CB8"/>
    <w:rsid w:val="00163512"/>
    <w:rsid w:val="001651F1"/>
    <w:rsid w:val="00167F38"/>
    <w:rsid w:val="00173512"/>
    <w:rsid w:val="0018482A"/>
    <w:rsid w:val="00193023"/>
    <w:rsid w:val="0019341A"/>
    <w:rsid w:val="0019344D"/>
    <w:rsid w:val="00193F79"/>
    <w:rsid w:val="00196395"/>
    <w:rsid w:val="001B20B6"/>
    <w:rsid w:val="001C31ED"/>
    <w:rsid w:val="001C4804"/>
    <w:rsid w:val="001C49E1"/>
    <w:rsid w:val="001C5C9E"/>
    <w:rsid w:val="001C768A"/>
    <w:rsid w:val="001D0B4F"/>
    <w:rsid w:val="001D42AD"/>
    <w:rsid w:val="001F59A3"/>
    <w:rsid w:val="00212A6E"/>
    <w:rsid w:val="00212FB7"/>
    <w:rsid w:val="002167BB"/>
    <w:rsid w:val="00216D41"/>
    <w:rsid w:val="0022349A"/>
    <w:rsid w:val="0025009E"/>
    <w:rsid w:val="00252BB5"/>
    <w:rsid w:val="0025766F"/>
    <w:rsid w:val="002607A7"/>
    <w:rsid w:val="0026217C"/>
    <w:rsid w:val="00273578"/>
    <w:rsid w:val="00275C4B"/>
    <w:rsid w:val="002824F3"/>
    <w:rsid w:val="002A0657"/>
    <w:rsid w:val="002A3B2B"/>
    <w:rsid w:val="002A69C6"/>
    <w:rsid w:val="002B0871"/>
    <w:rsid w:val="002C4911"/>
    <w:rsid w:val="002D2DED"/>
    <w:rsid w:val="002D62BD"/>
    <w:rsid w:val="002E0264"/>
    <w:rsid w:val="002E445B"/>
    <w:rsid w:val="002F1F02"/>
    <w:rsid w:val="002F4200"/>
    <w:rsid w:val="00301552"/>
    <w:rsid w:val="00303326"/>
    <w:rsid w:val="00307C6D"/>
    <w:rsid w:val="00314B1F"/>
    <w:rsid w:val="003154CA"/>
    <w:rsid w:val="003275A7"/>
    <w:rsid w:val="00327DA4"/>
    <w:rsid w:val="003321A9"/>
    <w:rsid w:val="0034034A"/>
    <w:rsid w:val="00353577"/>
    <w:rsid w:val="00355610"/>
    <w:rsid w:val="0035566F"/>
    <w:rsid w:val="00357E73"/>
    <w:rsid w:val="003608AC"/>
    <w:rsid w:val="003619CC"/>
    <w:rsid w:val="00366E85"/>
    <w:rsid w:val="00371DA7"/>
    <w:rsid w:val="00374DB1"/>
    <w:rsid w:val="00374E63"/>
    <w:rsid w:val="00377B7F"/>
    <w:rsid w:val="003B7188"/>
    <w:rsid w:val="003C0A7D"/>
    <w:rsid w:val="003C1E22"/>
    <w:rsid w:val="003C312D"/>
    <w:rsid w:val="003D2454"/>
    <w:rsid w:val="003E0E88"/>
    <w:rsid w:val="003E0F66"/>
    <w:rsid w:val="003E22DC"/>
    <w:rsid w:val="003E510C"/>
    <w:rsid w:val="003F2803"/>
    <w:rsid w:val="003F4C73"/>
    <w:rsid w:val="004027C6"/>
    <w:rsid w:val="00412615"/>
    <w:rsid w:val="00413292"/>
    <w:rsid w:val="00413C79"/>
    <w:rsid w:val="00415ABF"/>
    <w:rsid w:val="00423624"/>
    <w:rsid w:val="0043387C"/>
    <w:rsid w:val="0043536A"/>
    <w:rsid w:val="0043752A"/>
    <w:rsid w:val="00472354"/>
    <w:rsid w:val="004726AB"/>
    <w:rsid w:val="004738AA"/>
    <w:rsid w:val="00482278"/>
    <w:rsid w:val="00482F04"/>
    <w:rsid w:val="004857C4"/>
    <w:rsid w:val="00491DF7"/>
    <w:rsid w:val="004932C0"/>
    <w:rsid w:val="00495193"/>
    <w:rsid w:val="004954BE"/>
    <w:rsid w:val="004A0BD7"/>
    <w:rsid w:val="004A7132"/>
    <w:rsid w:val="004B059A"/>
    <w:rsid w:val="004B17DD"/>
    <w:rsid w:val="004B26E6"/>
    <w:rsid w:val="004C0B3B"/>
    <w:rsid w:val="004D11D6"/>
    <w:rsid w:val="004E0F0D"/>
    <w:rsid w:val="004E1003"/>
    <w:rsid w:val="005060E1"/>
    <w:rsid w:val="00507F36"/>
    <w:rsid w:val="00512663"/>
    <w:rsid w:val="005172AD"/>
    <w:rsid w:val="00517A05"/>
    <w:rsid w:val="0052370A"/>
    <w:rsid w:val="005271AD"/>
    <w:rsid w:val="00527F5D"/>
    <w:rsid w:val="00533B69"/>
    <w:rsid w:val="0053423A"/>
    <w:rsid w:val="005510A8"/>
    <w:rsid w:val="0057348E"/>
    <w:rsid w:val="00576DC9"/>
    <w:rsid w:val="005776CF"/>
    <w:rsid w:val="005850D0"/>
    <w:rsid w:val="00591FFB"/>
    <w:rsid w:val="005A04AF"/>
    <w:rsid w:val="005A7261"/>
    <w:rsid w:val="005B0141"/>
    <w:rsid w:val="005B4A7D"/>
    <w:rsid w:val="005B4B66"/>
    <w:rsid w:val="005C2362"/>
    <w:rsid w:val="005C4582"/>
    <w:rsid w:val="005C5F38"/>
    <w:rsid w:val="005D438D"/>
    <w:rsid w:val="005D6862"/>
    <w:rsid w:val="005E4A84"/>
    <w:rsid w:val="005E5362"/>
    <w:rsid w:val="005F00BE"/>
    <w:rsid w:val="005F0E66"/>
    <w:rsid w:val="005F19E7"/>
    <w:rsid w:val="005F78CC"/>
    <w:rsid w:val="005F7A97"/>
    <w:rsid w:val="00602DE8"/>
    <w:rsid w:val="00605588"/>
    <w:rsid w:val="006170A1"/>
    <w:rsid w:val="00617175"/>
    <w:rsid w:val="006173ED"/>
    <w:rsid w:val="00621F19"/>
    <w:rsid w:val="00622154"/>
    <w:rsid w:val="00625192"/>
    <w:rsid w:val="00636109"/>
    <w:rsid w:val="006514C7"/>
    <w:rsid w:val="0065288E"/>
    <w:rsid w:val="00653FF9"/>
    <w:rsid w:val="00654A33"/>
    <w:rsid w:val="006635E4"/>
    <w:rsid w:val="006654FE"/>
    <w:rsid w:val="00670C0B"/>
    <w:rsid w:val="00673D74"/>
    <w:rsid w:val="00674B09"/>
    <w:rsid w:val="00675BDE"/>
    <w:rsid w:val="006764A0"/>
    <w:rsid w:val="00684CE0"/>
    <w:rsid w:val="00696DFB"/>
    <w:rsid w:val="006A43D4"/>
    <w:rsid w:val="006B1AA2"/>
    <w:rsid w:val="006B7D80"/>
    <w:rsid w:val="006D0EA6"/>
    <w:rsid w:val="006D2D15"/>
    <w:rsid w:val="006D41D6"/>
    <w:rsid w:val="006D59BF"/>
    <w:rsid w:val="006E0BD0"/>
    <w:rsid w:val="00704A99"/>
    <w:rsid w:val="00706AFB"/>
    <w:rsid w:val="00706EE9"/>
    <w:rsid w:val="0072649B"/>
    <w:rsid w:val="00741A36"/>
    <w:rsid w:val="007479A0"/>
    <w:rsid w:val="00757B41"/>
    <w:rsid w:val="00757B5B"/>
    <w:rsid w:val="007714F6"/>
    <w:rsid w:val="0077159E"/>
    <w:rsid w:val="00777E60"/>
    <w:rsid w:val="00791C6F"/>
    <w:rsid w:val="007B7018"/>
    <w:rsid w:val="007E0C7D"/>
    <w:rsid w:val="007E51AB"/>
    <w:rsid w:val="007F3F2D"/>
    <w:rsid w:val="007F6F53"/>
    <w:rsid w:val="007F724C"/>
    <w:rsid w:val="00805502"/>
    <w:rsid w:val="00807B39"/>
    <w:rsid w:val="0081168B"/>
    <w:rsid w:val="00813CE3"/>
    <w:rsid w:val="00814414"/>
    <w:rsid w:val="00816F3D"/>
    <w:rsid w:val="00821700"/>
    <w:rsid w:val="00821C94"/>
    <w:rsid w:val="00824B2C"/>
    <w:rsid w:val="00833CA9"/>
    <w:rsid w:val="0084144F"/>
    <w:rsid w:val="00846E1D"/>
    <w:rsid w:val="00847A94"/>
    <w:rsid w:val="00847AAF"/>
    <w:rsid w:val="00855A8B"/>
    <w:rsid w:val="0086008B"/>
    <w:rsid w:val="00861618"/>
    <w:rsid w:val="00864435"/>
    <w:rsid w:val="00873CE2"/>
    <w:rsid w:val="00874BA6"/>
    <w:rsid w:val="00877602"/>
    <w:rsid w:val="00887ECD"/>
    <w:rsid w:val="00890C8B"/>
    <w:rsid w:val="00891116"/>
    <w:rsid w:val="008924DA"/>
    <w:rsid w:val="00895E3A"/>
    <w:rsid w:val="008B4864"/>
    <w:rsid w:val="008C539A"/>
    <w:rsid w:val="008D1B36"/>
    <w:rsid w:val="008D290C"/>
    <w:rsid w:val="008D2E83"/>
    <w:rsid w:val="008D5E21"/>
    <w:rsid w:val="008F69B3"/>
    <w:rsid w:val="00900574"/>
    <w:rsid w:val="00925829"/>
    <w:rsid w:val="00930B27"/>
    <w:rsid w:val="00932A73"/>
    <w:rsid w:val="009353B4"/>
    <w:rsid w:val="009368F7"/>
    <w:rsid w:val="00943E1F"/>
    <w:rsid w:val="00951430"/>
    <w:rsid w:val="009521FD"/>
    <w:rsid w:val="00953592"/>
    <w:rsid w:val="00953995"/>
    <w:rsid w:val="009539E2"/>
    <w:rsid w:val="00963648"/>
    <w:rsid w:val="009652FE"/>
    <w:rsid w:val="009726F2"/>
    <w:rsid w:val="009805CD"/>
    <w:rsid w:val="0098214F"/>
    <w:rsid w:val="00984B8C"/>
    <w:rsid w:val="00992074"/>
    <w:rsid w:val="009943FC"/>
    <w:rsid w:val="009A7A10"/>
    <w:rsid w:val="009B5E51"/>
    <w:rsid w:val="009B69CD"/>
    <w:rsid w:val="009F384F"/>
    <w:rsid w:val="009F5227"/>
    <w:rsid w:val="009F7390"/>
    <w:rsid w:val="00A0497D"/>
    <w:rsid w:val="00A27274"/>
    <w:rsid w:val="00A423BB"/>
    <w:rsid w:val="00A46E71"/>
    <w:rsid w:val="00A508CF"/>
    <w:rsid w:val="00A67F81"/>
    <w:rsid w:val="00A77E99"/>
    <w:rsid w:val="00A8037E"/>
    <w:rsid w:val="00A82C33"/>
    <w:rsid w:val="00A90723"/>
    <w:rsid w:val="00A95965"/>
    <w:rsid w:val="00AA70E3"/>
    <w:rsid w:val="00AC147E"/>
    <w:rsid w:val="00AC2890"/>
    <w:rsid w:val="00AC2FFE"/>
    <w:rsid w:val="00AD5495"/>
    <w:rsid w:val="00AE5952"/>
    <w:rsid w:val="00AE65EF"/>
    <w:rsid w:val="00B05FF3"/>
    <w:rsid w:val="00B15B73"/>
    <w:rsid w:val="00B21E53"/>
    <w:rsid w:val="00B24958"/>
    <w:rsid w:val="00B25E63"/>
    <w:rsid w:val="00B30D88"/>
    <w:rsid w:val="00B320B1"/>
    <w:rsid w:val="00B44EDF"/>
    <w:rsid w:val="00B520E3"/>
    <w:rsid w:val="00B560FF"/>
    <w:rsid w:val="00B73994"/>
    <w:rsid w:val="00B773CA"/>
    <w:rsid w:val="00B8035D"/>
    <w:rsid w:val="00B84245"/>
    <w:rsid w:val="00B85270"/>
    <w:rsid w:val="00B91111"/>
    <w:rsid w:val="00B94660"/>
    <w:rsid w:val="00B96B40"/>
    <w:rsid w:val="00BB230B"/>
    <w:rsid w:val="00BB25AD"/>
    <w:rsid w:val="00BC6323"/>
    <w:rsid w:val="00BC7517"/>
    <w:rsid w:val="00BD44A4"/>
    <w:rsid w:val="00C06AA2"/>
    <w:rsid w:val="00C17781"/>
    <w:rsid w:val="00C21824"/>
    <w:rsid w:val="00C234E3"/>
    <w:rsid w:val="00C23601"/>
    <w:rsid w:val="00C376AB"/>
    <w:rsid w:val="00C4124B"/>
    <w:rsid w:val="00C4229F"/>
    <w:rsid w:val="00C665F7"/>
    <w:rsid w:val="00C66624"/>
    <w:rsid w:val="00C67FF1"/>
    <w:rsid w:val="00C70D12"/>
    <w:rsid w:val="00C71D11"/>
    <w:rsid w:val="00C71DCB"/>
    <w:rsid w:val="00C76A01"/>
    <w:rsid w:val="00C81F2F"/>
    <w:rsid w:val="00C903B5"/>
    <w:rsid w:val="00C90F59"/>
    <w:rsid w:val="00C92069"/>
    <w:rsid w:val="00C946DF"/>
    <w:rsid w:val="00CA52BD"/>
    <w:rsid w:val="00CC037B"/>
    <w:rsid w:val="00CC24C0"/>
    <w:rsid w:val="00CD11A1"/>
    <w:rsid w:val="00CD2FB3"/>
    <w:rsid w:val="00CD46EA"/>
    <w:rsid w:val="00CF09A0"/>
    <w:rsid w:val="00CF0D12"/>
    <w:rsid w:val="00CF7722"/>
    <w:rsid w:val="00D14066"/>
    <w:rsid w:val="00D15E48"/>
    <w:rsid w:val="00D169A6"/>
    <w:rsid w:val="00D334F6"/>
    <w:rsid w:val="00D3354A"/>
    <w:rsid w:val="00D338A0"/>
    <w:rsid w:val="00D369F4"/>
    <w:rsid w:val="00D47F85"/>
    <w:rsid w:val="00D55EB1"/>
    <w:rsid w:val="00D61862"/>
    <w:rsid w:val="00D7542C"/>
    <w:rsid w:val="00D829FF"/>
    <w:rsid w:val="00DA2314"/>
    <w:rsid w:val="00DB4B0F"/>
    <w:rsid w:val="00DC089A"/>
    <w:rsid w:val="00DE6880"/>
    <w:rsid w:val="00E01D10"/>
    <w:rsid w:val="00E109BD"/>
    <w:rsid w:val="00E1588F"/>
    <w:rsid w:val="00E21116"/>
    <w:rsid w:val="00E230EC"/>
    <w:rsid w:val="00E33A08"/>
    <w:rsid w:val="00E45DE5"/>
    <w:rsid w:val="00E47838"/>
    <w:rsid w:val="00E60D24"/>
    <w:rsid w:val="00EA633E"/>
    <w:rsid w:val="00EB2025"/>
    <w:rsid w:val="00EB44A9"/>
    <w:rsid w:val="00EE480F"/>
    <w:rsid w:val="00EE68D1"/>
    <w:rsid w:val="00EF239D"/>
    <w:rsid w:val="00EF46F6"/>
    <w:rsid w:val="00EF779A"/>
    <w:rsid w:val="00F005A4"/>
    <w:rsid w:val="00F01527"/>
    <w:rsid w:val="00F147AE"/>
    <w:rsid w:val="00F15C51"/>
    <w:rsid w:val="00F161BA"/>
    <w:rsid w:val="00F2062E"/>
    <w:rsid w:val="00F20930"/>
    <w:rsid w:val="00F2143B"/>
    <w:rsid w:val="00F342D2"/>
    <w:rsid w:val="00F34D07"/>
    <w:rsid w:val="00F3733D"/>
    <w:rsid w:val="00F378D0"/>
    <w:rsid w:val="00F449C7"/>
    <w:rsid w:val="00F460B8"/>
    <w:rsid w:val="00F46934"/>
    <w:rsid w:val="00F4721F"/>
    <w:rsid w:val="00F57E32"/>
    <w:rsid w:val="00F75EFE"/>
    <w:rsid w:val="00F77C2E"/>
    <w:rsid w:val="00F8013E"/>
    <w:rsid w:val="00F85607"/>
    <w:rsid w:val="00F878ED"/>
    <w:rsid w:val="00F9169C"/>
    <w:rsid w:val="00F91ADB"/>
    <w:rsid w:val="00FA57F6"/>
    <w:rsid w:val="00FA5BB4"/>
    <w:rsid w:val="00FB0CA9"/>
    <w:rsid w:val="00FB109A"/>
    <w:rsid w:val="00FC1916"/>
    <w:rsid w:val="00FC6325"/>
    <w:rsid w:val="00FD0743"/>
    <w:rsid w:val="00FD325E"/>
    <w:rsid w:val="00FE70FD"/>
    <w:rsid w:val="00FF635F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5CE2"/>
  <w15:docId w15:val="{296FA2FF-9CFB-4A34-B8C7-B17EE002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F1"/>
  </w:style>
  <w:style w:type="paragraph" w:styleId="1">
    <w:name w:val="heading 1"/>
    <w:basedOn w:val="a"/>
    <w:next w:val="a"/>
    <w:link w:val="10"/>
    <w:uiPriority w:val="9"/>
    <w:qFormat/>
    <w:rsid w:val="008D5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C4582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C4582"/>
    <w:pPr>
      <w:keepNext/>
      <w:widowControl w:val="0"/>
      <w:suppressLineNumbers/>
      <w:spacing w:after="0" w:line="240" w:lineRule="auto"/>
      <w:ind w:right="113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1430"/>
    <w:rPr>
      <w:sz w:val="16"/>
      <w:szCs w:val="16"/>
    </w:rPr>
  </w:style>
  <w:style w:type="paragraph" w:styleId="a5">
    <w:name w:val="annotation text"/>
    <w:basedOn w:val="a"/>
    <w:link w:val="a6"/>
    <w:unhideWhenUsed/>
    <w:rsid w:val="0095143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95143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143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143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30"/>
    <w:rPr>
      <w:rFonts w:ascii="Tahoma" w:hAnsi="Tahoma" w:cs="Tahoma"/>
      <w:sz w:val="16"/>
      <w:szCs w:val="16"/>
    </w:rPr>
  </w:style>
  <w:style w:type="paragraph" w:styleId="ab">
    <w:name w:val="List Paragraph"/>
    <w:aliases w:val="Подпись рисунка"/>
    <w:basedOn w:val="a"/>
    <w:link w:val="ac"/>
    <w:uiPriority w:val="34"/>
    <w:qFormat/>
    <w:rsid w:val="00F2062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82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lrucssattributepostfixmailrucssattributepostfix">
    <w:name w:val="_mailru_css_attribute_postfix_mailru_css_attribute_postfix"/>
    <w:basedOn w:val="a"/>
    <w:uiPriority w:val="99"/>
    <w:semiHidden/>
    <w:rsid w:val="00482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Подпись рисунка Знак"/>
    <w:link w:val="ab"/>
    <w:uiPriority w:val="34"/>
    <w:rsid w:val="00621F19"/>
  </w:style>
  <w:style w:type="character" w:customStyle="1" w:styleId="10">
    <w:name w:val="Заголовок 1 Знак"/>
    <w:basedOn w:val="a0"/>
    <w:link w:val="1"/>
    <w:uiPriority w:val="9"/>
    <w:rsid w:val="008D5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ody Text Indent"/>
    <w:basedOn w:val="a"/>
    <w:link w:val="af"/>
    <w:rsid w:val="00670C0B"/>
    <w:pPr>
      <w:tabs>
        <w:tab w:val="left" w:pos="5400"/>
      </w:tabs>
      <w:ind w:firstLine="900"/>
      <w:jc w:val="both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70C0B"/>
    <w:rPr>
      <w:rFonts w:eastAsiaTheme="minorEastAsia"/>
      <w:lang w:eastAsia="ru-RU"/>
    </w:rPr>
  </w:style>
  <w:style w:type="paragraph" w:customStyle="1" w:styleId="2">
    <w:name w:val="Основной текст с отступом2"/>
    <w:rsid w:val="00670C0B"/>
    <w:pPr>
      <w:spacing w:after="120" w:line="240" w:lineRule="auto"/>
      <w:ind w:left="283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651F1"/>
    <w:rPr>
      <w:color w:val="0000FF" w:themeColor="hyperlink"/>
      <w:u w:val="single"/>
    </w:rPr>
  </w:style>
  <w:style w:type="character" w:customStyle="1" w:styleId="af1">
    <w:name w:val="Знак Знак"/>
    <w:uiPriority w:val="99"/>
    <w:rsid w:val="001D0B4F"/>
    <w:rPr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rsid w:val="005C45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4582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8186-C9E8-4F11-B6D2-A4270489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31</Pages>
  <Words>10262</Words>
  <Characters>58498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Александр Вячеславович</dc:creator>
  <cp:lastModifiedBy>Лысенко Наталья Олеговна</cp:lastModifiedBy>
  <cp:revision>6</cp:revision>
  <cp:lastPrinted>2021-01-20T09:43:00Z</cp:lastPrinted>
  <dcterms:created xsi:type="dcterms:W3CDTF">2021-03-11T07:01:00Z</dcterms:created>
  <dcterms:modified xsi:type="dcterms:W3CDTF">2021-03-11T15:25:00Z</dcterms:modified>
</cp:coreProperties>
</file>